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81" w:rsidRPr="00600C24" w:rsidRDefault="000C6781" w:rsidP="000C6781">
      <w:pPr>
        <w:jc w:val="center"/>
        <w:rPr>
          <w:rFonts w:ascii="Arial" w:hAnsi="Arial" w:cs="Arial"/>
          <w:i/>
          <w:iCs/>
        </w:rPr>
      </w:pPr>
    </w:p>
    <w:p w:rsidR="000C6781" w:rsidRDefault="000C6781" w:rsidP="000C6781">
      <w:pPr>
        <w:rPr>
          <w:rFonts w:ascii="Arial" w:hAnsi="Arial" w:cs="Arial"/>
          <w:lang w:val="en-GB"/>
        </w:rPr>
      </w:pPr>
    </w:p>
    <w:p w:rsidR="00BE17A5" w:rsidRDefault="00B6129C" w:rsidP="000C6781">
      <w:pPr>
        <w:spacing w:before="100" w:beforeAutospacing="1" w:after="100" w:afterAutospacing="1"/>
        <w:rPr>
          <w:rFonts w:eastAsia="Times New Roman"/>
          <w:lang w:val="en-AU" w:eastAsia="en-AU"/>
        </w:rPr>
      </w:pPr>
      <w:r>
        <w:rPr>
          <w:noProof/>
          <w:lang w:val="en-AU" w:eastAsia="en-AU"/>
        </w:rPr>
        <w:drawing>
          <wp:inline distT="0" distB="0" distL="0" distR="0">
            <wp:extent cx="733425" cy="609600"/>
            <wp:effectExtent l="19050" t="0" r="9525" b="0"/>
            <wp:docPr id="1" name="Picture 1" descr="http://www.qldbridge.com/gcc/images/a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ldbridge.com/gcc/images/abflogo.jpg"/>
                    <pic:cNvPicPr>
                      <a:picLocks noChangeAspect="1" noChangeArrowheads="1"/>
                    </pic:cNvPicPr>
                  </pic:nvPicPr>
                  <pic:blipFill>
                    <a:blip r:embed="rId7"/>
                    <a:srcRect/>
                    <a:stretch>
                      <a:fillRect/>
                    </a:stretch>
                  </pic:blipFill>
                  <pic:spPr bwMode="auto">
                    <a:xfrm>
                      <a:off x="0" y="0"/>
                      <a:ext cx="733425" cy="609600"/>
                    </a:xfrm>
                    <a:prstGeom prst="rect">
                      <a:avLst/>
                    </a:prstGeom>
                    <a:noFill/>
                    <a:ln w="9525">
                      <a:noFill/>
                      <a:miter lim="800000"/>
                      <a:headEnd/>
                      <a:tailEnd/>
                    </a:ln>
                  </pic:spPr>
                </pic:pic>
              </a:graphicData>
            </a:graphic>
          </wp:inline>
        </w:drawing>
      </w:r>
    </w:p>
    <w:p w:rsidR="00B6129C" w:rsidRPr="00B6129C" w:rsidRDefault="00B6129C" w:rsidP="000C6781">
      <w:pPr>
        <w:spacing w:before="100" w:beforeAutospacing="1" w:after="100" w:afterAutospacing="1"/>
        <w:rPr>
          <w:rFonts w:eastAsia="Times New Roman"/>
          <w:b/>
          <w:bCs/>
          <w:sz w:val="16"/>
          <w:szCs w:val="16"/>
          <w:lang w:val="en-AU" w:eastAsia="en-AU"/>
        </w:rPr>
      </w:pPr>
      <w:r w:rsidRPr="00B6129C">
        <w:rPr>
          <w:rFonts w:eastAsia="Times New Roman"/>
          <w:b/>
          <w:bCs/>
          <w:sz w:val="16"/>
          <w:szCs w:val="16"/>
          <w:lang w:val="en-AU" w:eastAsia="en-AU"/>
        </w:rPr>
        <w:t>Australian Bridge Federation</w:t>
      </w:r>
    </w:p>
    <w:p w:rsidR="00B6129C" w:rsidRDefault="00B6129C" w:rsidP="000C6781">
      <w:pPr>
        <w:spacing w:before="100" w:beforeAutospacing="1" w:after="100" w:afterAutospacing="1"/>
        <w:rPr>
          <w:rFonts w:eastAsia="Times New Roman"/>
          <w:lang w:val="en-AU" w:eastAsia="en-AU"/>
        </w:rPr>
      </w:pPr>
    </w:p>
    <w:p w:rsidR="00BE17A5" w:rsidRDefault="00BE17A5" w:rsidP="000C6781">
      <w:pPr>
        <w:spacing w:before="100" w:beforeAutospacing="1" w:after="100" w:afterAutospacing="1"/>
        <w:rPr>
          <w:rFonts w:eastAsia="Times New Roman"/>
          <w:lang w:val="en-AU" w:eastAsia="en-AU"/>
        </w:rPr>
      </w:pPr>
    </w:p>
    <w:p w:rsidR="00B6129C" w:rsidRDefault="00B6129C" w:rsidP="000C6781">
      <w:pPr>
        <w:spacing w:before="100" w:beforeAutospacing="1" w:after="100" w:afterAutospacing="1"/>
        <w:rPr>
          <w:rFonts w:eastAsia="Times New Roman"/>
          <w:lang w:val="en-AU" w:eastAsia="en-AU"/>
        </w:rPr>
      </w:pPr>
    </w:p>
    <w:p w:rsidR="00B6129C" w:rsidRDefault="00B6129C" w:rsidP="000C6781">
      <w:pPr>
        <w:spacing w:before="100" w:beforeAutospacing="1" w:after="100" w:afterAutospacing="1"/>
        <w:rPr>
          <w:rFonts w:eastAsia="Times New Roman"/>
          <w:lang w:val="en-AU" w:eastAsia="en-AU"/>
        </w:rPr>
      </w:pPr>
    </w:p>
    <w:p w:rsidR="00B6129C" w:rsidRDefault="00B6129C" w:rsidP="000C6781">
      <w:pPr>
        <w:pBdr>
          <w:bottom w:val="single" w:sz="12" w:space="1" w:color="auto"/>
        </w:pBdr>
        <w:spacing w:before="100" w:beforeAutospacing="1" w:after="100" w:afterAutospacing="1"/>
        <w:rPr>
          <w:rFonts w:asciiTheme="minorBidi" w:eastAsia="Times New Roman" w:hAnsiTheme="minorBidi" w:cstheme="minorBidi"/>
          <w:b/>
          <w:bCs/>
          <w:sz w:val="48"/>
          <w:szCs w:val="48"/>
          <w:lang w:val="en-AU" w:eastAsia="en-AU"/>
        </w:rPr>
      </w:pPr>
      <w:r>
        <w:rPr>
          <w:rFonts w:asciiTheme="minorBidi" w:eastAsia="Times New Roman" w:hAnsiTheme="minorBidi" w:cstheme="minorBidi"/>
          <w:b/>
          <w:bCs/>
          <w:sz w:val="48"/>
          <w:szCs w:val="48"/>
          <w:lang w:val="en-AU" w:eastAsia="en-AU"/>
        </w:rPr>
        <w:t>Teacher Training Workshops</w:t>
      </w:r>
    </w:p>
    <w:p w:rsidR="00B6129C" w:rsidRDefault="00B6129C" w:rsidP="000C6781">
      <w:pPr>
        <w:spacing w:before="100" w:beforeAutospacing="1" w:after="100" w:afterAutospacing="1"/>
        <w:rPr>
          <w:rFonts w:asciiTheme="minorBidi" w:eastAsia="Times New Roman" w:hAnsiTheme="minorBidi" w:cstheme="minorBidi"/>
          <w:b/>
          <w:bCs/>
          <w:sz w:val="48"/>
          <w:szCs w:val="48"/>
          <w:lang w:val="en-AU" w:eastAsia="en-AU"/>
        </w:rPr>
      </w:pPr>
      <w:r>
        <w:rPr>
          <w:rFonts w:asciiTheme="minorBidi" w:eastAsia="Times New Roman" w:hAnsiTheme="minorBidi" w:cstheme="minorBidi"/>
          <w:b/>
          <w:bCs/>
          <w:sz w:val="48"/>
          <w:szCs w:val="48"/>
          <w:lang w:val="en-AU" w:eastAsia="en-AU"/>
        </w:rPr>
        <w:t>EDUCATION PROGRAM</w:t>
      </w:r>
    </w:p>
    <w:p w:rsidR="00B6129C" w:rsidRDefault="00B6129C" w:rsidP="000C6781">
      <w:pPr>
        <w:spacing w:before="100" w:beforeAutospacing="1" w:after="100" w:afterAutospacing="1"/>
        <w:rPr>
          <w:rFonts w:asciiTheme="minorBidi" w:eastAsia="Times New Roman" w:hAnsiTheme="minorBidi" w:cstheme="minorBidi"/>
          <w:b/>
          <w:bCs/>
          <w:sz w:val="48"/>
          <w:szCs w:val="48"/>
          <w:lang w:val="en-AU" w:eastAsia="en-AU"/>
        </w:rPr>
      </w:pPr>
    </w:p>
    <w:p w:rsidR="00B6129C" w:rsidRDefault="00B6129C" w:rsidP="000C6781">
      <w:pPr>
        <w:spacing w:before="100" w:beforeAutospacing="1" w:after="100" w:afterAutospacing="1"/>
        <w:rPr>
          <w:rFonts w:asciiTheme="minorBidi" w:eastAsia="Times New Roman" w:hAnsiTheme="minorBidi" w:cstheme="minorBidi"/>
          <w:b/>
          <w:bCs/>
          <w:sz w:val="48"/>
          <w:szCs w:val="48"/>
          <w:lang w:val="en-AU" w:eastAsia="en-AU"/>
        </w:rPr>
      </w:pPr>
    </w:p>
    <w:p w:rsidR="00B6129C" w:rsidRDefault="000E6DAB" w:rsidP="000C6781">
      <w:pPr>
        <w:spacing w:before="100" w:beforeAutospacing="1" w:after="100" w:afterAutospacing="1"/>
        <w:rPr>
          <w:rFonts w:asciiTheme="minorBidi" w:eastAsia="Times New Roman" w:hAnsiTheme="minorBidi" w:cstheme="minorBidi"/>
          <w:b/>
          <w:bCs/>
          <w:sz w:val="48"/>
          <w:szCs w:val="48"/>
          <w:lang w:val="en-AU" w:eastAsia="en-AU"/>
        </w:rPr>
      </w:pPr>
      <w:r>
        <w:rPr>
          <w:rFonts w:asciiTheme="minorBidi" w:eastAsia="Times New Roman" w:hAnsiTheme="minorBidi" w:cstheme="minorBidi"/>
          <w:b/>
          <w:bCs/>
          <w:noProof/>
          <w:sz w:val="48"/>
          <w:szCs w:val="48"/>
          <w:lang w:val="en-AU" w:eastAsia="en-AU"/>
        </w:rPr>
        <w:pict>
          <v:rect id="_x0000_s1026" style="position:absolute;margin-left:-4.5pt;margin-top:30.05pt;width:474pt;height:110.25pt;z-index:251658240" filled="f" strokecolor="#f00082 [2415]" strokeweight="2.25pt"/>
        </w:pict>
      </w:r>
    </w:p>
    <w:p w:rsidR="00B6129C" w:rsidRDefault="00B6129C" w:rsidP="000C6781">
      <w:pPr>
        <w:spacing w:before="100" w:beforeAutospacing="1" w:after="100" w:afterAutospacing="1"/>
        <w:rPr>
          <w:rFonts w:asciiTheme="minorBidi" w:eastAsia="Times New Roman" w:hAnsiTheme="minorBidi" w:cstheme="minorBidi"/>
          <w:b/>
          <w:bCs/>
          <w:sz w:val="48"/>
          <w:szCs w:val="48"/>
          <w:lang w:val="en-AU" w:eastAsia="en-AU"/>
        </w:rPr>
      </w:pPr>
      <w:r>
        <w:rPr>
          <w:rFonts w:asciiTheme="minorBidi" w:eastAsia="Times New Roman" w:hAnsiTheme="minorBidi" w:cstheme="minorBidi"/>
          <w:b/>
          <w:bCs/>
          <w:sz w:val="48"/>
          <w:szCs w:val="48"/>
          <w:lang w:val="en-AU" w:eastAsia="en-AU"/>
        </w:rPr>
        <w:t>TOPIC:</w:t>
      </w:r>
      <w:r>
        <w:rPr>
          <w:rFonts w:asciiTheme="minorBidi" w:eastAsia="Times New Roman" w:hAnsiTheme="minorBidi" w:cstheme="minorBidi"/>
          <w:b/>
          <w:bCs/>
          <w:sz w:val="48"/>
          <w:szCs w:val="48"/>
          <w:lang w:val="en-AU" w:eastAsia="en-AU"/>
        </w:rPr>
        <w:tab/>
      </w:r>
      <w:r>
        <w:rPr>
          <w:rFonts w:asciiTheme="minorBidi" w:eastAsia="Times New Roman" w:hAnsiTheme="minorBidi" w:cstheme="minorBidi"/>
          <w:b/>
          <w:bCs/>
          <w:sz w:val="48"/>
          <w:szCs w:val="48"/>
          <w:lang w:val="en-AU" w:eastAsia="en-AU"/>
        </w:rPr>
        <w:tab/>
      </w:r>
      <w:r w:rsidR="00790511">
        <w:rPr>
          <w:rFonts w:asciiTheme="minorBidi" w:eastAsia="Times New Roman" w:hAnsiTheme="minorBidi" w:cstheme="minorBidi"/>
          <w:b/>
          <w:bCs/>
          <w:sz w:val="48"/>
          <w:szCs w:val="48"/>
          <w:lang w:val="en-AU" w:eastAsia="en-AU"/>
        </w:rPr>
        <w:t>Feedback</w:t>
      </w:r>
    </w:p>
    <w:p w:rsidR="00B6129C" w:rsidRDefault="00B6129C" w:rsidP="000C6781">
      <w:pPr>
        <w:spacing w:before="100" w:beforeAutospacing="1" w:after="100" w:afterAutospacing="1"/>
        <w:rPr>
          <w:rFonts w:eastAsia="Times New Roman"/>
          <w:lang w:val="en-AU" w:eastAsia="en-AU"/>
        </w:rPr>
      </w:pPr>
      <w:r>
        <w:rPr>
          <w:rFonts w:asciiTheme="minorBidi" w:eastAsia="Times New Roman" w:hAnsiTheme="minorBidi" w:cstheme="minorBidi"/>
          <w:b/>
          <w:bCs/>
          <w:sz w:val="48"/>
          <w:szCs w:val="48"/>
          <w:lang w:val="en-AU" w:eastAsia="en-AU"/>
        </w:rPr>
        <w:t>AUTHOR:</w:t>
      </w:r>
      <w:r>
        <w:rPr>
          <w:rFonts w:asciiTheme="minorBidi" w:eastAsia="Times New Roman" w:hAnsiTheme="minorBidi" w:cstheme="minorBidi"/>
          <w:b/>
          <w:bCs/>
          <w:sz w:val="48"/>
          <w:szCs w:val="48"/>
          <w:lang w:val="en-AU" w:eastAsia="en-AU"/>
        </w:rPr>
        <w:tab/>
        <w:t>Sandra Mulcahy</w:t>
      </w:r>
    </w:p>
    <w:p w:rsidR="00BE17A5" w:rsidRDefault="00BE17A5" w:rsidP="000C6781">
      <w:pPr>
        <w:spacing w:before="100" w:beforeAutospacing="1" w:after="100" w:afterAutospacing="1"/>
        <w:rPr>
          <w:rFonts w:eastAsia="Times New Roman"/>
          <w:lang w:val="en-AU" w:eastAsia="en-AU"/>
        </w:rPr>
      </w:pPr>
    </w:p>
    <w:p w:rsidR="006946DC" w:rsidRDefault="006946DC" w:rsidP="000C6781">
      <w:pPr>
        <w:spacing w:before="100" w:beforeAutospacing="1" w:after="100" w:afterAutospacing="1"/>
        <w:rPr>
          <w:rFonts w:eastAsia="Times New Roman"/>
          <w:lang w:val="en-AU" w:eastAsia="en-AU"/>
        </w:rPr>
      </w:pPr>
    </w:p>
    <w:p w:rsidR="006946DC" w:rsidRDefault="006946DC" w:rsidP="000C6781">
      <w:pPr>
        <w:spacing w:before="100" w:beforeAutospacing="1" w:after="100" w:afterAutospacing="1"/>
        <w:rPr>
          <w:rFonts w:eastAsia="Times New Roman"/>
          <w:lang w:val="en-AU" w:eastAsia="en-AU"/>
        </w:rPr>
      </w:pPr>
    </w:p>
    <w:p w:rsidR="00B6129C" w:rsidRDefault="00B6129C" w:rsidP="000C6781">
      <w:pPr>
        <w:spacing w:before="100" w:beforeAutospacing="1" w:after="100" w:afterAutospacing="1"/>
        <w:rPr>
          <w:rFonts w:eastAsia="Times New Roman"/>
          <w:lang w:val="en-AU" w:eastAsia="en-AU"/>
        </w:rPr>
      </w:pPr>
    </w:p>
    <w:p w:rsidR="00B6129C" w:rsidRPr="00B6129C" w:rsidRDefault="00B6129C" w:rsidP="00B6129C">
      <w:pPr>
        <w:spacing w:before="100" w:beforeAutospacing="1" w:after="100" w:afterAutospacing="1"/>
        <w:jc w:val="right"/>
        <w:rPr>
          <w:rFonts w:eastAsia="Times New Roman"/>
          <w:b/>
          <w:bCs/>
          <w:sz w:val="48"/>
          <w:szCs w:val="48"/>
          <w:lang w:val="en-AU" w:eastAsia="en-AU"/>
        </w:rPr>
      </w:pPr>
      <w:r>
        <w:rPr>
          <w:rFonts w:eastAsia="Times New Roman"/>
          <w:b/>
          <w:bCs/>
          <w:sz w:val="48"/>
          <w:szCs w:val="48"/>
          <w:lang w:val="en-AU" w:eastAsia="en-AU"/>
        </w:rPr>
        <w:t>HANDOUT</w:t>
      </w:r>
    </w:p>
    <w:p w:rsidR="00B6129C" w:rsidRDefault="00B6129C" w:rsidP="000C6781">
      <w:pPr>
        <w:spacing w:before="100" w:beforeAutospacing="1" w:after="100" w:afterAutospacing="1"/>
        <w:rPr>
          <w:rFonts w:eastAsia="Times New Roman"/>
          <w:lang w:val="en-AU" w:eastAsia="en-AU"/>
        </w:rPr>
      </w:pPr>
    </w:p>
    <w:p w:rsidR="00CF55D1" w:rsidRDefault="00CF55D1" w:rsidP="00CF55D1">
      <w:pPr>
        <w:spacing w:before="100" w:beforeAutospacing="1" w:after="100" w:afterAutospacing="1"/>
        <w:rPr>
          <w:rFonts w:asciiTheme="minorBidi" w:eastAsia="Times New Roman" w:hAnsiTheme="minorBidi" w:cstheme="minorBidi"/>
          <w:lang w:val="en-AU" w:eastAsia="en-AU"/>
        </w:rPr>
      </w:pPr>
      <w:r w:rsidRPr="00CF55D1">
        <w:rPr>
          <w:rFonts w:asciiTheme="minorBidi" w:hAnsiTheme="minorBidi" w:cstheme="minorBidi"/>
          <w:lang w:val="en-AU"/>
        </w:rPr>
        <w:t xml:space="preserve">Clear </w:t>
      </w:r>
      <w:r w:rsidRPr="00CF55D1">
        <w:rPr>
          <w:rFonts w:asciiTheme="minorBidi" w:hAnsiTheme="minorBidi" w:cstheme="minorBidi"/>
          <w:lang w:val="en-GB"/>
        </w:rPr>
        <w:t xml:space="preserve">and constructive feedback is critical for improving </w:t>
      </w:r>
      <w:r>
        <w:rPr>
          <w:rFonts w:asciiTheme="minorBidi" w:hAnsiTheme="minorBidi" w:cstheme="minorBidi"/>
          <w:lang w:val="en-GB"/>
        </w:rPr>
        <w:t xml:space="preserve">a teacher’s </w:t>
      </w:r>
      <w:r w:rsidRPr="00CF55D1">
        <w:rPr>
          <w:rFonts w:asciiTheme="minorBidi" w:hAnsiTheme="minorBidi" w:cstheme="minorBidi"/>
          <w:lang w:val="en-GB"/>
        </w:rPr>
        <w:t>performance, bolstering morale and</w:t>
      </w:r>
      <w:r>
        <w:rPr>
          <w:rFonts w:asciiTheme="minorBidi" w:hAnsiTheme="minorBidi" w:cstheme="minorBidi"/>
          <w:lang w:val="en-GB"/>
        </w:rPr>
        <w:t xml:space="preserve">, in the case of beginner classes in particular, </w:t>
      </w:r>
      <w:r w:rsidRPr="00CF55D1">
        <w:rPr>
          <w:rFonts w:asciiTheme="minorBidi" w:hAnsiTheme="minorBidi" w:cstheme="minorBidi"/>
          <w:lang w:val="en-GB"/>
        </w:rPr>
        <w:t>ensuring</w:t>
      </w:r>
      <w:r w:rsidR="00647D20">
        <w:rPr>
          <w:rFonts w:asciiTheme="minorBidi" w:hAnsiTheme="minorBidi" w:cstheme="minorBidi"/>
          <w:lang w:val="en-GB"/>
        </w:rPr>
        <w:t xml:space="preserve"> that peop</w:t>
      </w:r>
      <w:r w:rsidR="0022660F">
        <w:rPr>
          <w:rFonts w:asciiTheme="minorBidi" w:hAnsiTheme="minorBidi" w:cstheme="minorBidi"/>
          <w:lang w:val="en-GB"/>
        </w:rPr>
        <w:t xml:space="preserve">le want to continue </w:t>
      </w:r>
      <w:r w:rsidR="00647D20">
        <w:rPr>
          <w:rFonts w:asciiTheme="minorBidi" w:hAnsiTheme="minorBidi" w:cstheme="minorBidi"/>
          <w:lang w:val="en-GB"/>
        </w:rPr>
        <w:t>to play</w:t>
      </w:r>
      <w:r>
        <w:rPr>
          <w:rFonts w:asciiTheme="minorBidi" w:hAnsiTheme="minorBidi" w:cstheme="minorBidi"/>
          <w:lang w:val="en-GB"/>
        </w:rPr>
        <w:t xml:space="preserve"> bridge</w:t>
      </w:r>
      <w:r w:rsidRPr="00CF55D1">
        <w:rPr>
          <w:rFonts w:asciiTheme="minorBidi" w:hAnsiTheme="minorBidi" w:cstheme="minorBidi"/>
          <w:lang w:val="en-GB"/>
        </w:rPr>
        <w:t>.</w:t>
      </w:r>
      <w:r>
        <w:rPr>
          <w:rFonts w:asciiTheme="minorBidi" w:hAnsiTheme="minorBidi" w:cstheme="minorBidi"/>
          <w:lang w:val="en-GB"/>
        </w:rPr>
        <w:t xml:space="preserve">  </w:t>
      </w:r>
    </w:p>
    <w:p w:rsidR="00BE17A5" w:rsidRDefault="00CF55D1" w:rsidP="00CF55D1">
      <w:pPr>
        <w:spacing w:before="100" w:beforeAutospacing="1" w:after="100" w:afterAutospacing="1"/>
        <w:rPr>
          <w:rFonts w:asciiTheme="minorBidi" w:eastAsia="Times New Roman" w:hAnsiTheme="minorBidi" w:cstheme="minorBidi"/>
          <w:lang w:val="en-AU" w:eastAsia="en-AU"/>
        </w:rPr>
      </w:pPr>
      <w:r w:rsidRPr="00B6129C">
        <w:rPr>
          <w:rFonts w:asciiTheme="minorBidi" w:eastAsia="Times New Roman" w:hAnsiTheme="minorBidi" w:cstheme="minorBidi"/>
          <w:lang w:val="en-AU" w:eastAsia="en-AU"/>
        </w:rPr>
        <w:t xml:space="preserve">Beginner classes are the lifeblood of our clubs.  </w:t>
      </w:r>
      <w:r>
        <w:rPr>
          <w:rFonts w:asciiTheme="minorBidi" w:eastAsia="Times New Roman" w:hAnsiTheme="minorBidi" w:cstheme="minorBidi"/>
          <w:lang w:val="en-AU" w:eastAsia="en-AU"/>
        </w:rPr>
        <w:t>P</w:t>
      </w:r>
      <w:r w:rsidR="00BE17A5" w:rsidRPr="00B6129C">
        <w:rPr>
          <w:rFonts w:asciiTheme="minorBidi" w:eastAsia="Times New Roman" w:hAnsiTheme="minorBidi" w:cstheme="minorBidi"/>
          <w:lang w:val="en-AU" w:eastAsia="en-AU"/>
        </w:rPr>
        <w:t>eople who attend beginner classes</w:t>
      </w:r>
      <w:r>
        <w:rPr>
          <w:rFonts w:asciiTheme="minorBidi" w:eastAsia="Times New Roman" w:hAnsiTheme="minorBidi" w:cstheme="minorBidi"/>
          <w:lang w:val="en-AU" w:eastAsia="en-AU"/>
        </w:rPr>
        <w:t xml:space="preserve"> need to</w:t>
      </w:r>
      <w:r w:rsidR="00BE17A5" w:rsidRPr="00B6129C">
        <w:rPr>
          <w:rFonts w:asciiTheme="minorBidi" w:eastAsia="Times New Roman" w:hAnsiTheme="minorBidi" w:cstheme="minorBidi"/>
          <w:lang w:val="en-AU" w:eastAsia="en-AU"/>
        </w:rPr>
        <w:t xml:space="preserve"> enjoy thei</w:t>
      </w:r>
      <w:r>
        <w:rPr>
          <w:rFonts w:asciiTheme="minorBidi" w:eastAsia="Times New Roman" w:hAnsiTheme="minorBidi" w:cstheme="minorBidi"/>
          <w:lang w:val="en-AU" w:eastAsia="en-AU"/>
        </w:rPr>
        <w:t>r first experience of bridge so</w:t>
      </w:r>
      <w:r w:rsidR="00BE17A5" w:rsidRPr="00B6129C">
        <w:rPr>
          <w:rFonts w:asciiTheme="minorBidi" w:eastAsia="Times New Roman" w:hAnsiTheme="minorBidi" w:cstheme="minorBidi"/>
          <w:lang w:val="en-AU" w:eastAsia="en-AU"/>
        </w:rPr>
        <w:t xml:space="preserve"> that when they complete their classes they are enthusiastic about continuing.</w:t>
      </w:r>
    </w:p>
    <w:p w:rsidR="0022660F" w:rsidRPr="0022660F" w:rsidRDefault="0022660F" w:rsidP="0022660F">
      <w:pPr>
        <w:spacing w:before="100" w:beforeAutospacing="1" w:after="100" w:afterAutospacing="1"/>
        <w:rPr>
          <w:rFonts w:eastAsia="Times New Roman"/>
          <w:lang w:val="en-AU" w:eastAsia="en-AU"/>
        </w:rPr>
      </w:pPr>
      <w:r>
        <w:rPr>
          <w:rFonts w:asciiTheme="minorBidi" w:eastAsia="Times New Roman" w:hAnsiTheme="minorBidi" w:cstheme="minorBidi"/>
          <w:lang w:val="en-AU" w:eastAsia="en-AU"/>
        </w:rPr>
        <w:t>Feedback assists in improving the efficiency and effectiveness of training course design and environment, use of club resources, retention of participants and provides value for the marketing investment made by your club.</w:t>
      </w:r>
      <w:r w:rsidRPr="0022660F">
        <w:rPr>
          <w:rFonts w:eastAsia="Times New Roman"/>
          <w:lang w:val="en-AU" w:eastAsia="en-AU"/>
        </w:rPr>
        <w:t xml:space="preserve"> </w:t>
      </w:r>
    </w:p>
    <w:p w:rsidR="0022660F" w:rsidRDefault="0022660F" w:rsidP="00CF55D1">
      <w:pPr>
        <w:spacing w:before="100" w:beforeAutospacing="1" w:after="100" w:afterAutospacing="1"/>
        <w:rPr>
          <w:rFonts w:asciiTheme="minorBidi" w:eastAsia="Times New Roman" w:hAnsiTheme="minorBidi" w:cstheme="minorBidi"/>
          <w:lang w:val="en-AU" w:eastAsia="en-AU"/>
        </w:rPr>
      </w:pPr>
      <w:r>
        <w:rPr>
          <w:rFonts w:asciiTheme="minorBidi" w:eastAsia="Times New Roman" w:hAnsiTheme="minorBidi" w:cstheme="minorBidi"/>
          <w:lang w:val="en-AU" w:eastAsia="en-AU"/>
        </w:rPr>
        <w:t>It is through the provision of feedback that teachers can:</w:t>
      </w:r>
    </w:p>
    <w:p w:rsidR="0022660F" w:rsidRDefault="0022660F" w:rsidP="0022660F">
      <w:pPr>
        <w:pStyle w:val="ListParagraph"/>
        <w:numPr>
          <w:ilvl w:val="0"/>
          <w:numId w:val="5"/>
        </w:numPr>
        <w:spacing w:before="100" w:beforeAutospacing="1" w:after="100" w:afterAutospacing="1"/>
        <w:rPr>
          <w:rFonts w:asciiTheme="minorBidi" w:eastAsia="Times New Roman" w:hAnsiTheme="minorBidi" w:cstheme="minorBidi"/>
          <w:lang w:val="en-AU" w:eastAsia="en-AU"/>
        </w:rPr>
      </w:pPr>
      <w:r>
        <w:rPr>
          <w:rFonts w:asciiTheme="minorBidi" w:eastAsia="Times New Roman" w:hAnsiTheme="minorBidi" w:cstheme="minorBidi"/>
          <w:lang w:val="en-AU" w:eastAsia="en-AU"/>
        </w:rPr>
        <w:t>recognise the need for any improvement in their teaching skills</w:t>
      </w:r>
    </w:p>
    <w:p w:rsidR="0022660F" w:rsidRDefault="0022660F" w:rsidP="0022660F">
      <w:pPr>
        <w:pStyle w:val="ListParagraph"/>
        <w:numPr>
          <w:ilvl w:val="0"/>
          <w:numId w:val="5"/>
        </w:numPr>
        <w:spacing w:before="100" w:beforeAutospacing="1" w:after="100" w:afterAutospacing="1"/>
        <w:rPr>
          <w:rFonts w:asciiTheme="minorBidi" w:eastAsia="Times New Roman" w:hAnsiTheme="minorBidi" w:cstheme="minorBidi"/>
          <w:lang w:val="en-AU" w:eastAsia="en-AU"/>
        </w:rPr>
      </w:pPr>
      <w:r>
        <w:rPr>
          <w:rFonts w:asciiTheme="minorBidi" w:eastAsia="Times New Roman" w:hAnsiTheme="minorBidi" w:cstheme="minorBidi"/>
          <w:lang w:val="en-AU" w:eastAsia="en-AU"/>
        </w:rPr>
        <w:t>receive suggestions for improving future teaching programs</w:t>
      </w:r>
    </w:p>
    <w:p w:rsidR="0022660F" w:rsidRDefault="0022660F" w:rsidP="001256E8">
      <w:pPr>
        <w:pStyle w:val="ListParagraph"/>
        <w:numPr>
          <w:ilvl w:val="0"/>
          <w:numId w:val="5"/>
        </w:numPr>
        <w:spacing w:before="100" w:beforeAutospacing="1" w:after="100" w:afterAutospacing="1"/>
        <w:rPr>
          <w:rFonts w:asciiTheme="minorBidi" w:eastAsia="Times New Roman" w:hAnsiTheme="minorBidi" w:cstheme="minorBidi"/>
          <w:lang w:val="en-AU" w:eastAsia="en-AU"/>
        </w:rPr>
      </w:pPr>
      <w:r>
        <w:rPr>
          <w:rFonts w:asciiTheme="minorBidi" w:eastAsia="Times New Roman" w:hAnsiTheme="minorBidi" w:cstheme="minorBidi"/>
          <w:lang w:val="en-AU" w:eastAsia="en-AU"/>
        </w:rPr>
        <w:t>determine if</w:t>
      </w:r>
      <w:r w:rsidR="001256E8">
        <w:rPr>
          <w:rFonts w:asciiTheme="minorBidi" w:eastAsia="Times New Roman" w:hAnsiTheme="minorBidi" w:cstheme="minorBidi"/>
          <w:lang w:val="en-AU" w:eastAsia="en-AU"/>
        </w:rPr>
        <w:t xml:space="preserve"> the </w:t>
      </w:r>
      <w:r>
        <w:rPr>
          <w:rFonts w:asciiTheme="minorBidi" w:eastAsia="Times New Roman" w:hAnsiTheme="minorBidi" w:cstheme="minorBidi"/>
          <w:lang w:val="en-AU" w:eastAsia="en-AU"/>
        </w:rPr>
        <w:t xml:space="preserve">teaching program matches beginner needs; </w:t>
      </w:r>
      <w:r w:rsidRPr="00C905CB">
        <w:rPr>
          <w:rFonts w:asciiTheme="minorBidi" w:eastAsia="Times New Roman" w:hAnsiTheme="minorBidi" w:cstheme="minorBidi"/>
          <w:i/>
          <w:iCs/>
          <w:lang w:val="en-AU" w:eastAsia="en-AU"/>
        </w:rPr>
        <w:t xml:space="preserve"> and</w:t>
      </w:r>
    </w:p>
    <w:p w:rsidR="0022660F" w:rsidRPr="0022660F" w:rsidRDefault="0022660F" w:rsidP="0022660F">
      <w:pPr>
        <w:pStyle w:val="ListParagraph"/>
        <w:numPr>
          <w:ilvl w:val="0"/>
          <w:numId w:val="5"/>
        </w:numPr>
        <w:spacing w:before="100" w:beforeAutospacing="1" w:after="100" w:afterAutospacing="1"/>
        <w:rPr>
          <w:rFonts w:asciiTheme="minorBidi" w:eastAsia="Times New Roman" w:hAnsiTheme="minorBidi" w:cstheme="minorBidi"/>
          <w:lang w:val="en-AU" w:eastAsia="en-AU"/>
        </w:rPr>
      </w:pPr>
      <w:r>
        <w:rPr>
          <w:rFonts w:asciiTheme="minorBidi" w:eastAsia="Times New Roman" w:hAnsiTheme="minorBidi" w:cstheme="minorBidi"/>
          <w:lang w:val="en-AU" w:eastAsia="en-AU"/>
        </w:rPr>
        <w:t>continuously build and improve their teaching skills.</w:t>
      </w:r>
    </w:p>
    <w:p w:rsidR="00B6129C" w:rsidRDefault="0022660F" w:rsidP="0022660F">
      <w:pPr>
        <w:spacing w:before="100" w:beforeAutospacing="1" w:after="100" w:afterAutospacing="1"/>
        <w:rPr>
          <w:rFonts w:eastAsia="Times New Roman"/>
          <w:lang w:val="en-AU" w:eastAsia="en-AU"/>
        </w:rPr>
      </w:pPr>
      <w:r w:rsidRPr="0022660F">
        <w:rPr>
          <w:rFonts w:eastAsia="Times New Roman"/>
          <w:noProof/>
          <w:lang w:val="en-AU" w:eastAsia="en-AU"/>
        </w:rPr>
        <w:drawing>
          <wp:inline distT="0" distB="0" distL="0" distR="0">
            <wp:extent cx="5772150" cy="3667125"/>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14974" cy="5077593"/>
                      <a:chOff x="500042" y="137349"/>
                      <a:chExt cx="5214974" cy="5077593"/>
                    </a:xfrm>
                  </a:grpSpPr>
                  <a:sp>
                    <a:nvSpPr>
                      <a:cNvPr id="6" name="Rectangle 5"/>
                      <a:cNvSpPr/>
                    </a:nvSpPr>
                    <a:spPr>
                      <a:xfrm>
                        <a:off x="2357430" y="2428860"/>
                        <a:ext cx="1071570" cy="1000132"/>
                      </a:xfrm>
                      <a:prstGeom prst="rect">
                        <a:avLst/>
                      </a:prstGeom>
                      <a:noFill/>
                      <a:ln>
                        <a:solidFill>
                          <a:schemeClr val="tx2">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AU" sz="800" dirty="0" smtClean="0">
                              <a:solidFill>
                                <a:schemeClr val="tx1"/>
                              </a:solidFill>
                            </a:rPr>
                            <a:t>Learning and information retention</a:t>
                          </a:r>
                          <a:endParaRPr lang="en-AU"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714356" y="3643306"/>
                        <a:ext cx="1071570" cy="1000132"/>
                      </a:xfrm>
                      <a:prstGeom prst="rect">
                        <a:avLst/>
                      </a:prstGeom>
                      <a:noFill/>
                      <a:ln>
                        <a:solidFill>
                          <a:schemeClr val="tx2">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AU" sz="800" b="1" u="sng" dirty="0" smtClean="0">
                              <a:solidFill>
                                <a:schemeClr val="tx1"/>
                              </a:solidFill>
                            </a:rPr>
                            <a:t>Environment</a:t>
                          </a:r>
                          <a:endParaRPr lang="en-AU" sz="800" b="1" u="sng" dirty="0">
                            <a:solidFill>
                              <a:schemeClr val="tx1"/>
                            </a:solidFill>
                          </a:endParaRPr>
                        </a:p>
                        <a:p>
                          <a:pPr marL="274638" indent="-182563">
                            <a:buFont typeface="Wingdings" pitchFamily="2" charset="2"/>
                            <a:buChar char="q"/>
                          </a:pPr>
                          <a:r>
                            <a:rPr lang="en-AU" sz="800" dirty="0" smtClean="0">
                              <a:solidFill>
                                <a:schemeClr val="tx1"/>
                              </a:solidFill>
                            </a:rPr>
                            <a:t>Support</a:t>
                          </a:r>
                        </a:p>
                        <a:p>
                          <a:pPr marL="274638" indent="-182563">
                            <a:buFont typeface="Wingdings" pitchFamily="2" charset="2"/>
                            <a:buChar char="q"/>
                          </a:pPr>
                          <a:r>
                            <a:rPr lang="en-AU" sz="800" dirty="0" smtClean="0">
                              <a:solidFill>
                                <a:schemeClr val="tx1"/>
                              </a:solidFill>
                            </a:rPr>
                            <a:t>Opportunity to apply </a:t>
                          </a:r>
                        </a:p>
                        <a:p>
                          <a:pPr>
                            <a:buFont typeface="Arial" pitchFamily="34" charset="0"/>
                            <a:buChar char="•"/>
                          </a:pPr>
                          <a:endParaRPr lang="en-AU" sz="800" dirty="0">
                            <a:solidFill>
                              <a:schemeClr val="tx1"/>
                            </a:solidFill>
                          </a:endParaRPr>
                        </a:p>
                        <a:p>
                          <a:pPr>
                            <a:buFont typeface="Arial" pitchFamily="34" charset="0"/>
                            <a:buChar char="•"/>
                          </a:pPr>
                          <a:endParaRPr lang="en-AU"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714356" y="2428860"/>
                        <a:ext cx="1071570" cy="1000132"/>
                      </a:xfrm>
                      <a:prstGeom prst="rect">
                        <a:avLst/>
                      </a:prstGeom>
                      <a:noFill/>
                      <a:ln>
                        <a:solidFill>
                          <a:schemeClr val="tx2">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AU" sz="800" b="1" u="sng" dirty="0" smtClean="0">
                              <a:solidFill>
                                <a:schemeClr val="tx1"/>
                              </a:solidFill>
                            </a:rPr>
                            <a:t>Training design</a:t>
                          </a:r>
                        </a:p>
                        <a:p>
                          <a:endParaRPr lang="en-AU" sz="800" dirty="0" smtClean="0">
                            <a:solidFill>
                              <a:schemeClr val="tx1"/>
                            </a:solidFill>
                          </a:endParaRPr>
                        </a:p>
                        <a:p>
                          <a:pPr marL="274638" indent="-274638">
                            <a:buFont typeface="Wingdings" pitchFamily="2" charset="2"/>
                            <a:buChar char="q"/>
                          </a:pPr>
                          <a:r>
                            <a:rPr lang="en-AU" sz="800" dirty="0" smtClean="0">
                              <a:solidFill>
                                <a:schemeClr val="tx1"/>
                              </a:solidFill>
                            </a:rPr>
                            <a:t>Principles of learning</a:t>
                          </a:r>
                        </a:p>
                        <a:p>
                          <a:pPr marL="274638" indent="-274638">
                            <a:buFont typeface="Wingdings" pitchFamily="2" charset="2"/>
                            <a:buChar char="q"/>
                          </a:pPr>
                          <a:r>
                            <a:rPr lang="en-AU" sz="800" dirty="0" smtClean="0">
                              <a:solidFill>
                                <a:schemeClr val="tx1"/>
                              </a:solidFill>
                            </a:rPr>
                            <a:t>Sequencing</a:t>
                          </a:r>
                        </a:p>
                        <a:p>
                          <a:pPr marL="274638" indent="-274638">
                            <a:buFont typeface="Wingdings" pitchFamily="2" charset="2"/>
                            <a:buChar char="q"/>
                          </a:pPr>
                          <a:r>
                            <a:rPr lang="en-AU" sz="800" dirty="0" smtClean="0">
                              <a:solidFill>
                                <a:schemeClr val="tx1"/>
                              </a:solidFill>
                            </a:rPr>
                            <a:t>Training content</a:t>
                          </a:r>
                          <a:endParaRPr lang="en-A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714356" y="1142976"/>
                        <a:ext cx="1071570" cy="1000132"/>
                      </a:xfrm>
                      <a:prstGeom prst="rect">
                        <a:avLst/>
                      </a:prstGeom>
                      <a:noFill/>
                      <a:ln>
                        <a:solidFill>
                          <a:schemeClr val="tx2">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74638" indent="-182563"/>
                          <a:r>
                            <a:rPr lang="en-AU" sz="800" u="sng" dirty="0" smtClean="0">
                              <a:solidFill>
                                <a:schemeClr val="tx1"/>
                              </a:solidFill>
                            </a:rPr>
                            <a:t>Participant characteristics</a:t>
                          </a:r>
                        </a:p>
                        <a:p>
                          <a:pPr marL="274638" indent="-182563"/>
                          <a:endParaRPr lang="en-AU" sz="800" u="sng" dirty="0" smtClean="0">
                            <a:solidFill>
                              <a:schemeClr val="tx1"/>
                            </a:solidFill>
                          </a:endParaRPr>
                        </a:p>
                        <a:p>
                          <a:pPr marL="274638" indent="-182563">
                            <a:buFont typeface="Wingdings" pitchFamily="2" charset="2"/>
                            <a:buChar char="q"/>
                          </a:pPr>
                          <a:r>
                            <a:rPr lang="en-AU" sz="800" dirty="0" smtClean="0">
                              <a:solidFill>
                                <a:schemeClr val="tx1"/>
                              </a:solidFill>
                            </a:rPr>
                            <a:t>Ability</a:t>
                          </a:r>
                        </a:p>
                        <a:p>
                          <a:pPr marL="274638" indent="-182563">
                            <a:buFont typeface="Wingdings" pitchFamily="2" charset="2"/>
                            <a:buChar char="q"/>
                          </a:pPr>
                          <a:r>
                            <a:rPr lang="en-AU" sz="800" dirty="0" smtClean="0">
                              <a:solidFill>
                                <a:schemeClr val="tx1"/>
                              </a:solidFill>
                            </a:rPr>
                            <a:t>Personality</a:t>
                          </a:r>
                        </a:p>
                        <a:p>
                          <a:pPr marL="274638" indent="-182563">
                            <a:buFont typeface="Wingdings" pitchFamily="2" charset="2"/>
                            <a:buChar char="q"/>
                          </a:pPr>
                          <a:r>
                            <a:rPr lang="en-AU" sz="800" dirty="0">
                              <a:solidFill>
                                <a:schemeClr val="tx1"/>
                              </a:solidFill>
                            </a:rPr>
                            <a:t>M</a:t>
                          </a:r>
                          <a:r>
                            <a:rPr lang="en-AU" sz="800" dirty="0" smtClean="0">
                              <a:solidFill>
                                <a:schemeClr val="tx1"/>
                              </a:solidFill>
                            </a:rPr>
                            <a:t>otivation</a:t>
                          </a:r>
                          <a:endParaRPr lang="en-AU"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4214818" y="2428860"/>
                        <a:ext cx="1071570" cy="1000132"/>
                      </a:xfrm>
                      <a:prstGeom prst="rect">
                        <a:avLst/>
                      </a:prstGeom>
                      <a:noFill/>
                      <a:ln>
                        <a:solidFill>
                          <a:schemeClr val="tx2">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74638" indent="-274638">
                            <a:buFont typeface="Wingdings" pitchFamily="2" charset="2"/>
                            <a:buChar char="q"/>
                          </a:pPr>
                          <a:r>
                            <a:rPr lang="en-AU" sz="800" dirty="0" smtClean="0">
                              <a:solidFill>
                                <a:schemeClr val="tx1"/>
                              </a:solidFill>
                            </a:rPr>
                            <a:t>Increased club membership numbers!!!</a:t>
                          </a:r>
                          <a:endParaRPr lang="en-AU" sz="800" dirty="0" smtClean="0">
                            <a:solidFill>
                              <a:schemeClr val="tx1"/>
                            </a:solidFill>
                          </a:endParaRPr>
                        </a:p>
                        <a:p>
                          <a:pPr marL="274638" indent="-274638">
                            <a:buFont typeface="Wingdings" pitchFamily="2" charset="2"/>
                            <a:buChar char="q"/>
                          </a:pPr>
                          <a:r>
                            <a:rPr lang="en-AU" sz="800" dirty="0" smtClean="0">
                              <a:solidFill>
                                <a:schemeClr val="tx1"/>
                              </a:solidFill>
                            </a:rPr>
                            <a:t>Happier  club members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500042" y="137349"/>
                        <a:ext cx="5214974" cy="5077593"/>
                      </a:xfrm>
                      <a:prstGeom prst="roundRect">
                        <a:avLst/>
                      </a:prstGeom>
                      <a:noFill/>
                      <a:ln w="381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857232" y="623970"/>
                        <a:ext cx="4273927"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000" b="1" u="sng" dirty="0" smtClean="0"/>
                            <a:t>Inputs  </a:t>
                          </a:r>
                          <a:r>
                            <a:rPr lang="en-AU" sz="1000" b="1" dirty="0" smtClean="0"/>
                            <a:t>                                           </a:t>
                          </a:r>
                          <a:r>
                            <a:rPr lang="en-AU" sz="1000" b="1" u="sng" dirty="0" smtClean="0"/>
                            <a:t>Outputs </a:t>
                          </a:r>
                          <a:r>
                            <a:rPr lang="en-AU" sz="1000" b="1" dirty="0" smtClean="0"/>
                            <a:t>                                                 </a:t>
                          </a:r>
                          <a:r>
                            <a:rPr lang="en-AU" sz="1000" b="1" u="sng" dirty="0" smtClean="0"/>
                            <a:t>Outcome</a:t>
                          </a:r>
                          <a:endParaRPr lang="en-AU" sz="1000" b="1" u="sng" dirty="0"/>
                        </a:p>
                      </a:txBody>
                      <a:useSpRect/>
                    </a:txSp>
                  </a:sp>
                  <a:cxnSp>
                    <a:nvCxnSpPr>
                      <a:cNvPr id="15" name="Straight Arrow Connector 14"/>
                      <a:cNvCxnSpPr>
                        <a:stCxn id="8" idx="3"/>
                        <a:endCxn id="6" idx="1"/>
                      </a:cNvCxnSpPr>
                    </a:nvCxnSpPr>
                    <a:spPr>
                      <a:xfrm>
                        <a:off x="1785926" y="2928926"/>
                        <a:ext cx="571504" cy="1588"/>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6" idx="3"/>
                        <a:endCxn id="10" idx="1"/>
                      </a:cNvCxnSpPr>
                    </a:nvCxnSpPr>
                    <a:spPr>
                      <a:xfrm>
                        <a:off x="3429000" y="2928926"/>
                        <a:ext cx="785818" cy="1588"/>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9" name="Shape 18"/>
                      <a:cNvCxnSpPr>
                        <a:stCxn id="7" idx="3"/>
                        <a:endCxn id="6" idx="2"/>
                      </a:cNvCxnSpPr>
                    </a:nvCxnSpPr>
                    <a:spPr>
                      <a:xfrm flipV="1">
                        <a:off x="1785926" y="3428992"/>
                        <a:ext cx="1107289" cy="714380"/>
                      </a:xfrm>
                      <a:prstGeom prst="bentConnector2">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21" name="Shape 20"/>
                      <a:cNvCxnSpPr>
                        <a:stCxn id="9" idx="3"/>
                        <a:endCxn id="6" idx="0"/>
                      </a:cNvCxnSpPr>
                    </a:nvCxnSpPr>
                    <a:spPr>
                      <a:xfrm>
                        <a:off x="1785926" y="1643042"/>
                        <a:ext cx="1107289" cy="785818"/>
                      </a:xfrm>
                      <a:prstGeom prst="bentConnector2">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23" name="Elbow Connector 22"/>
                      <a:cNvCxnSpPr>
                        <a:stCxn id="9" idx="0"/>
                        <a:endCxn id="10" idx="0"/>
                      </a:cNvCxnSpPr>
                    </a:nvCxnSpPr>
                    <a:spPr>
                      <a:xfrm rot="16200000" flipH="1">
                        <a:off x="2357430" y="35687"/>
                        <a:ext cx="1285884" cy="3500462"/>
                      </a:xfrm>
                      <a:prstGeom prst="bentConnector3">
                        <a:avLst>
                          <a:gd name="adj1" fmla="val -17778"/>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25" name="Elbow Connector 24"/>
                      <a:cNvCxnSpPr>
                        <a:stCxn id="7" idx="2"/>
                        <a:endCxn id="10" idx="2"/>
                      </a:cNvCxnSpPr>
                    </a:nvCxnSpPr>
                    <a:spPr>
                      <a:xfrm rot="5400000" flipH="1" flipV="1">
                        <a:off x="2393149" y="2285984"/>
                        <a:ext cx="1214446" cy="3500462"/>
                      </a:xfrm>
                      <a:prstGeom prst="bentConnector3">
                        <a:avLst>
                          <a:gd name="adj1" fmla="val -18823"/>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6129C" w:rsidRPr="0022660F" w:rsidRDefault="0022660F" w:rsidP="0022660F">
      <w:pPr>
        <w:spacing w:before="100" w:beforeAutospacing="1" w:after="100" w:afterAutospacing="1"/>
        <w:ind w:left="720"/>
        <w:rPr>
          <w:rFonts w:asciiTheme="minorBidi" w:eastAsia="Times New Roman" w:hAnsiTheme="minorBidi" w:cstheme="minorBidi"/>
          <w:b/>
          <w:bCs/>
          <w:sz w:val="16"/>
          <w:szCs w:val="16"/>
          <w:lang w:val="en-AU" w:eastAsia="en-AU"/>
        </w:rPr>
      </w:pPr>
      <w:r w:rsidRPr="0022660F">
        <w:rPr>
          <w:rFonts w:asciiTheme="minorBidi" w:eastAsia="Times New Roman" w:hAnsiTheme="minorBidi" w:cstheme="minorBidi"/>
          <w:b/>
          <w:bCs/>
          <w:sz w:val="16"/>
          <w:szCs w:val="16"/>
          <w:lang w:val="en-AU" w:eastAsia="en-AU"/>
        </w:rPr>
        <w:t>Diagram 1:  Theory of training transfer</w:t>
      </w:r>
    </w:p>
    <w:p w:rsidR="0022660F" w:rsidRPr="00790511" w:rsidRDefault="00790511" w:rsidP="00647D20">
      <w:pPr>
        <w:spacing w:before="100" w:beforeAutospacing="1" w:after="100" w:afterAutospacing="1"/>
        <w:rPr>
          <w:rFonts w:asciiTheme="minorBidi" w:eastAsia="Times New Roman" w:hAnsiTheme="minorBidi" w:cstheme="minorBidi"/>
          <w:lang w:val="en-AU" w:eastAsia="en-AU"/>
        </w:rPr>
      </w:pPr>
      <w:r w:rsidRPr="00790511">
        <w:rPr>
          <w:rFonts w:asciiTheme="minorBidi" w:eastAsia="Times New Roman" w:hAnsiTheme="minorBidi" w:cstheme="minorBidi"/>
          <w:lang w:val="en-AU" w:eastAsia="en-AU"/>
        </w:rPr>
        <w:t xml:space="preserve">An </w:t>
      </w:r>
      <w:r>
        <w:rPr>
          <w:rFonts w:asciiTheme="minorBidi" w:eastAsia="Times New Roman" w:hAnsiTheme="minorBidi" w:cstheme="minorBidi"/>
          <w:lang w:val="en-AU" w:eastAsia="en-AU"/>
        </w:rPr>
        <w:t>example of a feedback form which could be used for your classes is provided on page 3.</w:t>
      </w:r>
    </w:p>
    <w:p w:rsidR="0022660F" w:rsidRPr="00B6129C" w:rsidRDefault="0022660F" w:rsidP="00647D20">
      <w:pPr>
        <w:spacing w:before="100" w:beforeAutospacing="1" w:after="100" w:afterAutospacing="1"/>
        <w:rPr>
          <w:rFonts w:eastAsia="Times New Roman"/>
          <w:lang w:val="en-AU" w:eastAsia="en-AU"/>
        </w:rPr>
      </w:pPr>
    </w:p>
    <w:p w:rsidR="000C6781" w:rsidRDefault="000C6781" w:rsidP="000C6781">
      <w:pPr>
        <w:rPr>
          <w:rFonts w:ascii="Arial" w:hAnsi="Arial" w:cs="Arial"/>
          <w:lang w:val="en-GB"/>
        </w:rPr>
      </w:pPr>
    </w:p>
    <w:p w:rsidR="00C905CB" w:rsidRPr="00C905CB" w:rsidRDefault="00C905CB" w:rsidP="000C6781">
      <w:pPr>
        <w:ind w:left="-540"/>
        <w:rPr>
          <w:rFonts w:ascii="Broadway" w:hAnsi="Broadway" w:cs="Arial"/>
          <w:sz w:val="20"/>
          <w:szCs w:val="20"/>
          <w:lang w:val="en-GB"/>
        </w:rPr>
      </w:pPr>
      <w:r w:rsidRPr="00C905CB">
        <w:rPr>
          <w:rFonts w:ascii="Broadway" w:hAnsi="Broadway" w:cs="Arial"/>
          <w:sz w:val="20"/>
          <w:szCs w:val="20"/>
          <w:lang w:val="en-GB"/>
        </w:rPr>
        <w:t>You club logo here</w:t>
      </w:r>
    </w:p>
    <w:p w:rsidR="00C905CB" w:rsidRDefault="00C905CB" w:rsidP="000C6781">
      <w:pPr>
        <w:ind w:left="-540"/>
        <w:rPr>
          <w:rFonts w:ascii="Arial" w:hAnsi="Arial" w:cs="Arial"/>
          <w:sz w:val="20"/>
          <w:szCs w:val="20"/>
          <w:lang w:val="en-GB"/>
        </w:rPr>
      </w:pPr>
    </w:p>
    <w:p w:rsidR="000C6781" w:rsidRPr="00790511" w:rsidRDefault="001256E8" w:rsidP="000C6781">
      <w:pPr>
        <w:ind w:left="-540"/>
        <w:rPr>
          <w:rFonts w:ascii="Arial" w:hAnsi="Arial" w:cs="Arial"/>
          <w:sz w:val="20"/>
          <w:szCs w:val="20"/>
          <w:lang w:val="en-GB"/>
        </w:rPr>
      </w:pPr>
      <w:r w:rsidRPr="00790511">
        <w:rPr>
          <w:rFonts w:ascii="Arial" w:hAnsi="Arial" w:cs="Arial"/>
          <w:sz w:val="20"/>
          <w:szCs w:val="20"/>
          <w:lang w:val="en-GB"/>
        </w:rPr>
        <w:t>The xxxxxxxx Bridge Club is keen to continually imp</w:t>
      </w:r>
      <w:r w:rsidR="00C905CB">
        <w:rPr>
          <w:rFonts w:ascii="Arial" w:hAnsi="Arial" w:cs="Arial"/>
          <w:sz w:val="20"/>
          <w:szCs w:val="20"/>
          <w:lang w:val="en-GB"/>
        </w:rPr>
        <w:t>rove the quality of our</w:t>
      </w:r>
      <w:r w:rsidRPr="00790511">
        <w:rPr>
          <w:rFonts w:ascii="Arial" w:hAnsi="Arial" w:cs="Arial"/>
          <w:sz w:val="20"/>
          <w:szCs w:val="20"/>
          <w:lang w:val="en-GB"/>
        </w:rPr>
        <w:t xml:space="preserve"> classes and seeks your assistance in helping us to achieve this.</w:t>
      </w:r>
    </w:p>
    <w:p w:rsidR="001256E8" w:rsidRPr="00790511" w:rsidRDefault="001256E8" w:rsidP="000C6781">
      <w:pPr>
        <w:ind w:left="-540"/>
        <w:rPr>
          <w:rFonts w:ascii="Arial" w:hAnsi="Arial" w:cs="Arial"/>
          <w:sz w:val="20"/>
          <w:szCs w:val="20"/>
          <w:lang w:val="en-GB"/>
        </w:rPr>
      </w:pPr>
    </w:p>
    <w:p w:rsidR="000C6781" w:rsidRPr="00790511" w:rsidRDefault="000C6781" w:rsidP="000C6781">
      <w:pPr>
        <w:ind w:left="-540"/>
        <w:rPr>
          <w:rFonts w:ascii="Arial" w:hAnsi="Arial" w:cs="Arial"/>
          <w:sz w:val="20"/>
          <w:szCs w:val="20"/>
          <w:lang w:val="en-GB"/>
        </w:rPr>
      </w:pPr>
      <w:r w:rsidRPr="00790511">
        <w:rPr>
          <w:rFonts w:ascii="Arial" w:hAnsi="Arial" w:cs="Arial"/>
          <w:sz w:val="20"/>
          <w:szCs w:val="20"/>
          <w:lang w:val="en-GB"/>
        </w:rPr>
        <w:t>Please indicate your impressions of the items listed below.</w:t>
      </w:r>
      <w:r w:rsidR="001256E8" w:rsidRPr="00790511">
        <w:rPr>
          <w:rFonts w:ascii="Arial" w:hAnsi="Arial" w:cs="Arial"/>
          <w:sz w:val="20"/>
          <w:szCs w:val="20"/>
          <w:lang w:val="en-GB"/>
        </w:rPr>
        <w:t xml:space="preserve">   Place a tick in the relevant box.</w:t>
      </w:r>
      <w:r w:rsidRPr="00790511">
        <w:rPr>
          <w:rFonts w:ascii="Arial" w:hAnsi="Arial" w:cs="Arial"/>
          <w:sz w:val="20"/>
          <w:szCs w:val="20"/>
          <w:lang w:val="en-GB"/>
        </w:rPr>
        <w:t xml:space="preserve"> </w:t>
      </w:r>
    </w:p>
    <w:p w:rsidR="001256E8" w:rsidRDefault="001256E8" w:rsidP="000C6781">
      <w:pPr>
        <w:ind w:left="-540"/>
        <w:rPr>
          <w:rFonts w:ascii="Arial" w:hAnsi="Arial" w:cs="Arial"/>
          <w:lang w:val="en-GB"/>
        </w:rPr>
      </w:pPr>
    </w:p>
    <w:tbl>
      <w:tblPr>
        <w:tblW w:w="9139" w:type="dxa"/>
        <w:jc w:val="center"/>
        <w:tblCellSpacing w:w="0" w:type="dxa"/>
        <w:tblInd w:w="-443" w:type="dxa"/>
        <w:tblCellMar>
          <w:top w:w="45" w:type="dxa"/>
          <w:left w:w="45" w:type="dxa"/>
          <w:bottom w:w="45" w:type="dxa"/>
          <w:right w:w="45" w:type="dxa"/>
        </w:tblCellMar>
        <w:tblLook w:val="0000"/>
      </w:tblPr>
      <w:tblGrid>
        <w:gridCol w:w="4098"/>
        <w:gridCol w:w="1043"/>
        <w:gridCol w:w="761"/>
        <w:gridCol w:w="899"/>
        <w:gridCol w:w="1081"/>
        <w:gridCol w:w="1257"/>
      </w:tblGrid>
      <w:tr w:rsidR="000C6781" w:rsidRPr="00600C24" w:rsidTr="00512CE0">
        <w:trPr>
          <w:trHeight w:val="570"/>
          <w:tblCellSpacing w:w="0" w:type="dxa"/>
          <w:jc w:val="center"/>
        </w:trPr>
        <w:tc>
          <w:tcPr>
            <w:tcW w:w="4098" w:type="dxa"/>
            <w:vAlign w:val="center"/>
          </w:tcPr>
          <w:p w:rsidR="000C6781" w:rsidRPr="00790511" w:rsidRDefault="000C6781" w:rsidP="00512CE0">
            <w:pPr>
              <w:rPr>
                <w:rFonts w:ascii="Arial" w:hAnsi="Arial" w:cs="Arial"/>
                <w:color w:val="000000"/>
                <w:sz w:val="20"/>
                <w:szCs w:val="20"/>
              </w:rPr>
            </w:pPr>
          </w:p>
        </w:tc>
        <w:tc>
          <w:tcPr>
            <w:tcW w:w="1043" w:type="dxa"/>
            <w:vAlign w:val="center"/>
          </w:tcPr>
          <w:p w:rsidR="000C6781" w:rsidRPr="00790511" w:rsidRDefault="000C6781" w:rsidP="00512CE0">
            <w:pPr>
              <w:spacing w:before="100" w:beforeAutospacing="1" w:after="100" w:afterAutospacing="1"/>
              <w:jc w:val="center"/>
              <w:rPr>
                <w:rFonts w:ascii="Arial" w:hAnsi="Arial" w:cs="Arial"/>
                <w:b/>
                <w:bCs/>
                <w:color w:val="000000"/>
                <w:sz w:val="20"/>
                <w:szCs w:val="20"/>
              </w:rPr>
            </w:pPr>
            <w:r w:rsidRPr="00790511">
              <w:rPr>
                <w:rFonts w:ascii="Arial" w:hAnsi="Arial" w:cs="Arial"/>
                <w:b/>
                <w:bCs/>
                <w:color w:val="000000"/>
                <w:sz w:val="20"/>
                <w:szCs w:val="20"/>
              </w:rPr>
              <w:t>Strongly</w:t>
            </w:r>
            <w:r w:rsidRPr="00790511">
              <w:rPr>
                <w:rFonts w:ascii="Arial" w:hAnsi="Arial" w:cs="Arial"/>
                <w:b/>
                <w:bCs/>
                <w:color w:val="000000"/>
                <w:sz w:val="20"/>
                <w:szCs w:val="20"/>
              </w:rPr>
              <w:br/>
              <w:t>Agree</w:t>
            </w:r>
          </w:p>
        </w:tc>
        <w:tc>
          <w:tcPr>
            <w:tcW w:w="761" w:type="dxa"/>
            <w:vAlign w:val="center"/>
          </w:tcPr>
          <w:p w:rsidR="000C6781" w:rsidRPr="00790511" w:rsidRDefault="000C6781" w:rsidP="00512CE0">
            <w:pPr>
              <w:spacing w:before="100" w:beforeAutospacing="1" w:after="100" w:afterAutospacing="1"/>
              <w:jc w:val="center"/>
              <w:rPr>
                <w:rFonts w:ascii="Arial" w:hAnsi="Arial" w:cs="Arial"/>
                <w:b/>
                <w:bCs/>
                <w:color w:val="000000"/>
                <w:sz w:val="20"/>
                <w:szCs w:val="20"/>
              </w:rPr>
            </w:pPr>
            <w:r w:rsidRPr="00790511">
              <w:rPr>
                <w:rFonts w:ascii="Arial" w:hAnsi="Arial" w:cs="Arial"/>
                <w:b/>
                <w:bCs/>
                <w:color w:val="000000"/>
                <w:sz w:val="20"/>
                <w:szCs w:val="20"/>
              </w:rPr>
              <w:t>Agree</w:t>
            </w:r>
          </w:p>
        </w:tc>
        <w:tc>
          <w:tcPr>
            <w:tcW w:w="899" w:type="dxa"/>
            <w:vAlign w:val="center"/>
          </w:tcPr>
          <w:p w:rsidR="000C6781" w:rsidRPr="00790511" w:rsidRDefault="000C6781" w:rsidP="00512CE0">
            <w:pPr>
              <w:spacing w:before="100" w:beforeAutospacing="1" w:after="100" w:afterAutospacing="1"/>
              <w:jc w:val="center"/>
              <w:rPr>
                <w:rFonts w:ascii="Arial" w:hAnsi="Arial" w:cs="Arial"/>
                <w:b/>
                <w:bCs/>
                <w:color w:val="000000"/>
                <w:sz w:val="20"/>
                <w:szCs w:val="20"/>
              </w:rPr>
            </w:pPr>
            <w:r w:rsidRPr="00790511">
              <w:rPr>
                <w:rFonts w:ascii="Arial" w:hAnsi="Arial" w:cs="Arial"/>
                <w:b/>
                <w:bCs/>
                <w:color w:val="000000"/>
                <w:sz w:val="20"/>
                <w:szCs w:val="20"/>
              </w:rPr>
              <w:t>Neutral</w:t>
            </w:r>
          </w:p>
        </w:tc>
        <w:tc>
          <w:tcPr>
            <w:tcW w:w="1081" w:type="dxa"/>
            <w:vAlign w:val="center"/>
          </w:tcPr>
          <w:p w:rsidR="000C6781" w:rsidRPr="00790511" w:rsidRDefault="000C6781" w:rsidP="00512CE0">
            <w:pPr>
              <w:spacing w:before="100" w:beforeAutospacing="1" w:after="100" w:afterAutospacing="1"/>
              <w:jc w:val="center"/>
              <w:rPr>
                <w:rFonts w:ascii="Arial" w:hAnsi="Arial" w:cs="Arial"/>
                <w:b/>
                <w:bCs/>
                <w:color w:val="000000"/>
                <w:sz w:val="20"/>
                <w:szCs w:val="20"/>
              </w:rPr>
            </w:pPr>
            <w:r w:rsidRPr="00790511">
              <w:rPr>
                <w:rFonts w:ascii="Arial" w:hAnsi="Arial" w:cs="Arial"/>
                <w:b/>
                <w:bCs/>
                <w:color w:val="000000"/>
                <w:sz w:val="20"/>
                <w:szCs w:val="20"/>
              </w:rPr>
              <w:t>Disagree</w:t>
            </w:r>
          </w:p>
        </w:tc>
        <w:tc>
          <w:tcPr>
            <w:tcW w:w="1257" w:type="dxa"/>
            <w:vAlign w:val="center"/>
          </w:tcPr>
          <w:p w:rsidR="000C6781" w:rsidRPr="00790511" w:rsidRDefault="000C6781" w:rsidP="00512CE0">
            <w:pPr>
              <w:spacing w:before="100" w:beforeAutospacing="1" w:after="100" w:afterAutospacing="1"/>
              <w:jc w:val="center"/>
              <w:rPr>
                <w:rFonts w:ascii="Arial" w:hAnsi="Arial" w:cs="Arial"/>
                <w:b/>
                <w:bCs/>
                <w:color w:val="000000"/>
                <w:sz w:val="20"/>
                <w:szCs w:val="20"/>
              </w:rPr>
            </w:pPr>
            <w:r w:rsidRPr="00790511">
              <w:rPr>
                <w:rFonts w:ascii="Arial" w:hAnsi="Arial" w:cs="Arial"/>
                <w:b/>
                <w:bCs/>
                <w:color w:val="000000"/>
                <w:sz w:val="20"/>
                <w:szCs w:val="20"/>
              </w:rPr>
              <w:t>Strongly</w:t>
            </w:r>
            <w:r w:rsidRPr="00790511">
              <w:rPr>
                <w:rFonts w:ascii="Arial" w:hAnsi="Arial" w:cs="Arial"/>
                <w:b/>
                <w:bCs/>
                <w:color w:val="000000"/>
                <w:sz w:val="20"/>
                <w:szCs w:val="20"/>
              </w:rPr>
              <w:br/>
              <w:t>Disagree</w:t>
            </w:r>
          </w:p>
        </w:tc>
      </w:tr>
      <w:tr w:rsidR="000C6781" w:rsidRPr="00600C24" w:rsidTr="00512CE0">
        <w:trPr>
          <w:trHeight w:val="570"/>
          <w:tblCellSpacing w:w="0" w:type="dxa"/>
          <w:jc w:val="center"/>
        </w:trPr>
        <w:tc>
          <w:tcPr>
            <w:tcW w:w="4098" w:type="dxa"/>
            <w:vAlign w:val="center"/>
          </w:tcPr>
          <w:p w:rsidR="000C6781" w:rsidRPr="00790511" w:rsidRDefault="001256E8" w:rsidP="00512CE0">
            <w:pPr>
              <w:rPr>
                <w:rFonts w:ascii="Arial" w:hAnsi="Arial" w:cs="Arial"/>
                <w:color w:val="000000"/>
                <w:sz w:val="20"/>
                <w:szCs w:val="20"/>
              </w:rPr>
            </w:pPr>
            <w:r w:rsidRPr="00790511">
              <w:rPr>
                <w:rFonts w:ascii="Arial" w:hAnsi="Arial" w:cs="Arial"/>
                <w:color w:val="000000"/>
                <w:sz w:val="20"/>
                <w:szCs w:val="20"/>
              </w:rPr>
              <w:t>1. The classes</w:t>
            </w:r>
            <w:r w:rsidR="000C6781" w:rsidRPr="00790511">
              <w:rPr>
                <w:rFonts w:ascii="Arial" w:hAnsi="Arial" w:cs="Arial"/>
                <w:color w:val="000000"/>
                <w:sz w:val="20"/>
                <w:szCs w:val="20"/>
              </w:rPr>
              <w:t xml:space="preserve"> met my expectations.</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r w:rsidR="000C6781" w:rsidRPr="00600C24" w:rsidTr="00512CE0">
        <w:trPr>
          <w:trHeight w:val="602"/>
          <w:tblCellSpacing w:w="0" w:type="dxa"/>
          <w:jc w:val="center"/>
        </w:trPr>
        <w:tc>
          <w:tcPr>
            <w:tcW w:w="4098" w:type="dxa"/>
            <w:vAlign w:val="center"/>
          </w:tcPr>
          <w:p w:rsidR="000C6781" w:rsidRPr="00790511" w:rsidRDefault="000C6781" w:rsidP="00512CE0">
            <w:pPr>
              <w:ind w:left="-3"/>
              <w:rPr>
                <w:rFonts w:ascii="Arial" w:hAnsi="Arial" w:cs="Arial"/>
                <w:sz w:val="20"/>
                <w:szCs w:val="20"/>
                <w:lang w:val="en-GB"/>
              </w:rPr>
            </w:pPr>
            <w:r w:rsidRPr="00790511">
              <w:rPr>
                <w:rFonts w:ascii="Arial" w:hAnsi="Arial" w:cs="Arial"/>
                <w:sz w:val="20"/>
                <w:szCs w:val="20"/>
                <w:lang w:val="en-GB"/>
              </w:rPr>
              <w:t>2. I will be able to apply the knowledge learned.</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r w:rsidR="000C6781" w:rsidRPr="00600C24" w:rsidTr="00512CE0">
        <w:trPr>
          <w:trHeight w:val="570"/>
          <w:tblCellSpacing w:w="0" w:type="dxa"/>
          <w:jc w:val="center"/>
        </w:trPr>
        <w:tc>
          <w:tcPr>
            <w:tcW w:w="4098" w:type="dxa"/>
            <w:vAlign w:val="center"/>
          </w:tcPr>
          <w:p w:rsidR="000C6781" w:rsidRPr="00790511" w:rsidRDefault="000C6781" w:rsidP="00512CE0">
            <w:pPr>
              <w:rPr>
                <w:rFonts w:ascii="Arial" w:hAnsi="Arial" w:cs="Arial"/>
                <w:color w:val="000000"/>
                <w:sz w:val="20"/>
                <w:szCs w:val="20"/>
              </w:rPr>
            </w:pPr>
            <w:r w:rsidRPr="00790511">
              <w:rPr>
                <w:rFonts w:ascii="Arial" w:hAnsi="Arial" w:cs="Arial"/>
                <w:sz w:val="20"/>
                <w:szCs w:val="20"/>
                <w:lang w:val="en-GB"/>
              </w:rPr>
              <w:t>3. The training objectives for each topic were identified and followed.</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r w:rsidR="000C6781" w:rsidRPr="00600C24" w:rsidTr="00512CE0">
        <w:trPr>
          <w:trHeight w:val="570"/>
          <w:tblCellSpacing w:w="0" w:type="dxa"/>
          <w:jc w:val="center"/>
        </w:trPr>
        <w:tc>
          <w:tcPr>
            <w:tcW w:w="4098" w:type="dxa"/>
            <w:vAlign w:val="center"/>
          </w:tcPr>
          <w:p w:rsidR="000C6781" w:rsidRPr="00790511" w:rsidRDefault="000C6781" w:rsidP="00512CE0">
            <w:pPr>
              <w:rPr>
                <w:rFonts w:ascii="Arial" w:hAnsi="Arial" w:cs="Arial"/>
                <w:sz w:val="20"/>
                <w:szCs w:val="20"/>
                <w:lang w:val="en-GB"/>
              </w:rPr>
            </w:pPr>
            <w:r w:rsidRPr="00790511">
              <w:rPr>
                <w:rFonts w:ascii="Arial" w:hAnsi="Arial" w:cs="Arial"/>
                <w:sz w:val="20"/>
                <w:szCs w:val="20"/>
                <w:lang w:val="en-GB"/>
              </w:rPr>
              <w:t>4. The content was organized and easy to follow.</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r w:rsidR="000C6781" w:rsidRPr="00600C24" w:rsidTr="00512CE0">
        <w:trPr>
          <w:trHeight w:val="570"/>
          <w:tblCellSpacing w:w="0" w:type="dxa"/>
          <w:jc w:val="center"/>
        </w:trPr>
        <w:tc>
          <w:tcPr>
            <w:tcW w:w="4098" w:type="dxa"/>
            <w:vAlign w:val="center"/>
          </w:tcPr>
          <w:p w:rsidR="000C6781" w:rsidRPr="00790511" w:rsidRDefault="001256E8" w:rsidP="001256E8">
            <w:pPr>
              <w:rPr>
                <w:rFonts w:ascii="Arial" w:hAnsi="Arial" w:cs="Arial"/>
                <w:color w:val="000000"/>
                <w:sz w:val="20"/>
                <w:szCs w:val="20"/>
              </w:rPr>
            </w:pPr>
            <w:r w:rsidRPr="00790511">
              <w:rPr>
                <w:rFonts w:ascii="Arial" w:hAnsi="Arial" w:cs="Arial"/>
                <w:sz w:val="20"/>
                <w:szCs w:val="20"/>
                <w:lang w:val="en-GB"/>
              </w:rPr>
              <w:t xml:space="preserve">5. The materials provided </w:t>
            </w:r>
            <w:r w:rsidR="000C6781" w:rsidRPr="00790511">
              <w:rPr>
                <w:rFonts w:ascii="Arial" w:hAnsi="Arial" w:cs="Arial"/>
                <w:sz w:val="20"/>
                <w:szCs w:val="20"/>
                <w:lang w:val="en-GB"/>
              </w:rPr>
              <w:t>were pertinent and useful.</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r w:rsidR="000C6781" w:rsidRPr="00600C24" w:rsidTr="00512CE0">
        <w:trPr>
          <w:trHeight w:val="570"/>
          <w:tblCellSpacing w:w="0" w:type="dxa"/>
          <w:jc w:val="center"/>
        </w:trPr>
        <w:tc>
          <w:tcPr>
            <w:tcW w:w="4098" w:type="dxa"/>
            <w:vAlign w:val="center"/>
          </w:tcPr>
          <w:p w:rsidR="000C6781" w:rsidRPr="00790511" w:rsidRDefault="00C905CB" w:rsidP="00512CE0">
            <w:pPr>
              <w:rPr>
                <w:rFonts w:ascii="Arial" w:hAnsi="Arial" w:cs="Arial"/>
                <w:sz w:val="20"/>
                <w:szCs w:val="20"/>
                <w:lang w:val="en-GB"/>
              </w:rPr>
            </w:pPr>
            <w:r>
              <w:rPr>
                <w:rFonts w:ascii="Arial" w:hAnsi="Arial" w:cs="Arial"/>
                <w:sz w:val="20"/>
                <w:szCs w:val="20"/>
                <w:lang w:val="en-GB"/>
              </w:rPr>
              <w:t>6</w:t>
            </w:r>
            <w:r w:rsidR="000C6781" w:rsidRPr="00790511">
              <w:rPr>
                <w:rFonts w:ascii="Arial" w:hAnsi="Arial" w:cs="Arial"/>
                <w:sz w:val="20"/>
                <w:szCs w:val="20"/>
                <w:lang w:val="en-GB"/>
              </w:rPr>
              <w:t>. The quality of instruction was good.</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r w:rsidR="000C6781" w:rsidRPr="00600C24" w:rsidTr="00512CE0">
        <w:trPr>
          <w:trHeight w:val="570"/>
          <w:tblCellSpacing w:w="0" w:type="dxa"/>
          <w:jc w:val="center"/>
        </w:trPr>
        <w:tc>
          <w:tcPr>
            <w:tcW w:w="4098" w:type="dxa"/>
            <w:vAlign w:val="center"/>
          </w:tcPr>
          <w:p w:rsidR="000C6781" w:rsidRPr="00790511" w:rsidRDefault="00C905CB" w:rsidP="00512CE0">
            <w:pPr>
              <w:rPr>
                <w:rFonts w:ascii="Arial" w:hAnsi="Arial" w:cs="Arial"/>
                <w:sz w:val="20"/>
                <w:szCs w:val="20"/>
                <w:lang w:val="en-GB"/>
              </w:rPr>
            </w:pPr>
            <w:r>
              <w:rPr>
                <w:rFonts w:ascii="Arial" w:hAnsi="Arial" w:cs="Arial"/>
                <w:sz w:val="20"/>
                <w:szCs w:val="20"/>
                <w:lang w:val="en-GB"/>
              </w:rPr>
              <w:t>7</w:t>
            </w:r>
            <w:r w:rsidR="000C6781" w:rsidRPr="00790511">
              <w:rPr>
                <w:rFonts w:ascii="Arial" w:hAnsi="Arial" w:cs="Arial"/>
                <w:sz w:val="20"/>
                <w:szCs w:val="20"/>
                <w:lang w:val="en-GB"/>
              </w:rPr>
              <w:t>. Class participation and interaction were encouraged.</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r w:rsidR="000C6781" w:rsidRPr="00600C24" w:rsidTr="00512CE0">
        <w:trPr>
          <w:trHeight w:val="570"/>
          <w:tblCellSpacing w:w="0" w:type="dxa"/>
          <w:jc w:val="center"/>
        </w:trPr>
        <w:tc>
          <w:tcPr>
            <w:tcW w:w="4098" w:type="dxa"/>
            <w:vAlign w:val="center"/>
          </w:tcPr>
          <w:p w:rsidR="000C6781" w:rsidRPr="00790511" w:rsidRDefault="00C905CB" w:rsidP="00512CE0">
            <w:pPr>
              <w:rPr>
                <w:rFonts w:ascii="Arial" w:hAnsi="Arial" w:cs="Arial"/>
                <w:sz w:val="20"/>
                <w:szCs w:val="20"/>
                <w:lang w:val="en-GB"/>
              </w:rPr>
            </w:pPr>
            <w:r>
              <w:rPr>
                <w:rFonts w:ascii="Arial" w:hAnsi="Arial" w:cs="Arial"/>
                <w:sz w:val="20"/>
                <w:szCs w:val="20"/>
                <w:lang w:val="en-GB"/>
              </w:rPr>
              <w:t>8</w:t>
            </w:r>
            <w:r w:rsidR="000C6781" w:rsidRPr="00790511">
              <w:rPr>
                <w:rFonts w:ascii="Arial" w:hAnsi="Arial" w:cs="Arial"/>
                <w:sz w:val="20"/>
                <w:szCs w:val="20"/>
                <w:lang w:val="en-GB"/>
              </w:rPr>
              <w:t>. Adequate time was provided for questions and discussion.</w:t>
            </w:r>
          </w:p>
        </w:tc>
        <w:tc>
          <w:tcPr>
            <w:tcW w:w="1043"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76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899"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081"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c>
          <w:tcPr>
            <w:tcW w:w="1257" w:type="dxa"/>
            <w:vAlign w:val="center"/>
          </w:tcPr>
          <w:p w:rsidR="000C6781" w:rsidRPr="00790511" w:rsidRDefault="000C6781" w:rsidP="00512CE0">
            <w:pPr>
              <w:spacing w:before="100" w:beforeAutospacing="1" w:after="100" w:afterAutospacing="1"/>
              <w:jc w:val="center"/>
              <w:rPr>
                <w:rFonts w:ascii="Arial" w:hAnsi="Arial" w:cs="Arial"/>
                <w:color w:val="000000"/>
                <w:sz w:val="20"/>
                <w:szCs w:val="20"/>
              </w:rPr>
            </w:pPr>
            <w:r w:rsidRPr="00790511">
              <w:rPr>
                <w:rFonts w:ascii="Arial" w:hAnsi="Arial" w:cs="Arial"/>
                <w:sz w:val="20"/>
                <w:szCs w:val="20"/>
                <w:lang w:val="en-GB"/>
              </w:rPr>
              <w:sym w:font="Wingdings" w:char="F0A6"/>
            </w:r>
          </w:p>
        </w:tc>
      </w:tr>
    </w:tbl>
    <w:p w:rsidR="000C6781" w:rsidRDefault="000C6781" w:rsidP="000C6781">
      <w:pPr>
        <w:rPr>
          <w:rFonts w:ascii="Arial" w:hAnsi="Arial" w:cs="Arial"/>
          <w:lang w:val="en-GB"/>
        </w:rPr>
      </w:pPr>
    </w:p>
    <w:p w:rsidR="000C6781" w:rsidRPr="00790511" w:rsidRDefault="000C6781" w:rsidP="000C6781">
      <w:pPr>
        <w:ind w:left="-360"/>
        <w:rPr>
          <w:rFonts w:ascii="Arial" w:hAnsi="Arial" w:cs="Arial"/>
          <w:sz w:val="20"/>
          <w:szCs w:val="20"/>
          <w:lang w:val="en-GB"/>
        </w:rPr>
      </w:pPr>
      <w:r w:rsidRPr="00790511">
        <w:rPr>
          <w:rFonts w:ascii="Arial" w:hAnsi="Arial" w:cs="Arial"/>
          <w:sz w:val="20"/>
          <w:szCs w:val="20"/>
          <w:lang w:val="en-GB"/>
        </w:rPr>
        <w:t>11. How do you rate the training overall?</w:t>
      </w:r>
    </w:p>
    <w:p w:rsidR="00790511" w:rsidRPr="00790511" w:rsidRDefault="00790511" w:rsidP="000C6781">
      <w:pPr>
        <w:ind w:left="-360"/>
        <w:rPr>
          <w:rFonts w:ascii="Arial" w:hAnsi="Arial" w:cs="Arial"/>
          <w:sz w:val="20"/>
          <w:szCs w:val="20"/>
          <w:lang w:val="en-GB"/>
        </w:rPr>
      </w:pPr>
    </w:p>
    <w:p w:rsidR="000C6781" w:rsidRPr="00790511" w:rsidRDefault="000C6781" w:rsidP="000C6781">
      <w:pPr>
        <w:jc w:val="both"/>
        <w:rPr>
          <w:rFonts w:ascii="Arial" w:hAnsi="Arial" w:cs="Arial"/>
          <w:sz w:val="20"/>
          <w:szCs w:val="20"/>
          <w:lang w:val="en-GB"/>
        </w:rPr>
      </w:pPr>
      <w:r w:rsidRPr="00790511">
        <w:rPr>
          <w:rFonts w:ascii="Arial" w:hAnsi="Arial" w:cs="Arial"/>
          <w:sz w:val="20"/>
          <w:szCs w:val="20"/>
          <w:lang w:val="en-GB"/>
        </w:rPr>
        <w:t xml:space="preserve">Excellent </w:t>
      </w:r>
      <w:r w:rsidRPr="00790511">
        <w:rPr>
          <w:rFonts w:ascii="Arial" w:hAnsi="Arial" w:cs="Arial"/>
          <w:sz w:val="20"/>
          <w:szCs w:val="20"/>
          <w:lang w:val="en-GB"/>
        </w:rPr>
        <w:tab/>
      </w:r>
      <w:r w:rsidRPr="00790511">
        <w:rPr>
          <w:rFonts w:ascii="Arial" w:hAnsi="Arial" w:cs="Arial"/>
          <w:sz w:val="20"/>
          <w:szCs w:val="20"/>
          <w:lang w:val="en-GB"/>
        </w:rPr>
        <w:tab/>
        <w:t>Good</w:t>
      </w:r>
      <w:r w:rsidRPr="00790511">
        <w:rPr>
          <w:rFonts w:ascii="Arial" w:hAnsi="Arial" w:cs="Arial"/>
          <w:sz w:val="20"/>
          <w:szCs w:val="20"/>
          <w:lang w:val="en-GB"/>
        </w:rPr>
        <w:tab/>
        <w:t xml:space="preserve"> </w:t>
      </w:r>
      <w:r w:rsidRPr="00790511">
        <w:rPr>
          <w:rFonts w:ascii="Arial" w:hAnsi="Arial" w:cs="Arial"/>
          <w:sz w:val="20"/>
          <w:szCs w:val="20"/>
          <w:lang w:val="en-GB"/>
        </w:rPr>
        <w:tab/>
        <w:t xml:space="preserve">          Average </w:t>
      </w:r>
      <w:r w:rsidRPr="00790511">
        <w:rPr>
          <w:rFonts w:ascii="Arial" w:hAnsi="Arial" w:cs="Arial"/>
          <w:sz w:val="20"/>
          <w:szCs w:val="20"/>
          <w:lang w:val="en-GB"/>
        </w:rPr>
        <w:tab/>
      </w:r>
      <w:r w:rsidR="00C905CB">
        <w:rPr>
          <w:rFonts w:ascii="Arial" w:hAnsi="Arial" w:cs="Arial"/>
          <w:sz w:val="20"/>
          <w:szCs w:val="20"/>
          <w:lang w:val="en-GB"/>
        </w:rPr>
        <w:tab/>
      </w:r>
      <w:r w:rsidRPr="00790511">
        <w:rPr>
          <w:rFonts w:ascii="Arial" w:hAnsi="Arial" w:cs="Arial"/>
          <w:sz w:val="20"/>
          <w:szCs w:val="20"/>
          <w:lang w:val="en-GB"/>
        </w:rPr>
        <w:tab/>
        <w:t xml:space="preserve">  Poor </w:t>
      </w:r>
      <w:r w:rsidRPr="00790511">
        <w:rPr>
          <w:rFonts w:ascii="Arial" w:hAnsi="Arial" w:cs="Arial"/>
          <w:sz w:val="20"/>
          <w:szCs w:val="20"/>
          <w:lang w:val="en-GB"/>
        </w:rPr>
        <w:tab/>
        <w:t xml:space="preserve">            Very poor</w:t>
      </w:r>
    </w:p>
    <w:p w:rsidR="000C6781" w:rsidRPr="00790511" w:rsidRDefault="000C6781" w:rsidP="000C6781">
      <w:pPr>
        <w:rPr>
          <w:rFonts w:ascii="Arial" w:hAnsi="Arial" w:cs="Arial"/>
          <w:sz w:val="20"/>
          <w:szCs w:val="20"/>
          <w:lang w:val="en-GB"/>
        </w:rPr>
      </w:pPr>
      <w:r w:rsidRPr="00790511">
        <w:rPr>
          <w:rFonts w:ascii="Arial" w:hAnsi="Arial" w:cs="Arial"/>
          <w:sz w:val="20"/>
          <w:szCs w:val="20"/>
          <w:lang w:val="en-GB"/>
        </w:rPr>
        <w:t xml:space="preserve">     </w:t>
      </w:r>
      <w:r w:rsidRPr="00790511">
        <w:rPr>
          <w:rFonts w:ascii="Arial" w:hAnsi="Arial" w:cs="Arial"/>
          <w:sz w:val="20"/>
          <w:szCs w:val="20"/>
          <w:lang w:val="en-GB"/>
        </w:rPr>
        <w:sym w:font="Wingdings" w:char="F0A6"/>
      </w:r>
      <w:r w:rsidRPr="00790511">
        <w:rPr>
          <w:rFonts w:ascii="Arial" w:hAnsi="Arial" w:cs="Arial"/>
          <w:sz w:val="20"/>
          <w:szCs w:val="20"/>
          <w:lang w:val="en-GB"/>
        </w:rPr>
        <w:tab/>
      </w:r>
      <w:r w:rsidRPr="00790511">
        <w:rPr>
          <w:rFonts w:ascii="Arial" w:hAnsi="Arial" w:cs="Arial"/>
          <w:sz w:val="20"/>
          <w:szCs w:val="20"/>
          <w:lang w:val="en-GB"/>
        </w:rPr>
        <w:tab/>
        <w:t xml:space="preserve">   </w:t>
      </w:r>
      <w:r w:rsidRPr="00790511">
        <w:rPr>
          <w:rFonts w:ascii="Arial" w:hAnsi="Arial" w:cs="Arial"/>
          <w:sz w:val="20"/>
          <w:szCs w:val="20"/>
          <w:lang w:val="en-GB"/>
        </w:rPr>
        <w:tab/>
        <w:t xml:space="preserve">   </w:t>
      </w:r>
      <w:r w:rsidRPr="00790511">
        <w:rPr>
          <w:rFonts w:ascii="Arial" w:hAnsi="Arial" w:cs="Arial"/>
          <w:sz w:val="20"/>
          <w:szCs w:val="20"/>
          <w:lang w:val="en-GB"/>
        </w:rPr>
        <w:sym w:font="Wingdings" w:char="F0A6"/>
      </w:r>
      <w:r w:rsidRPr="00790511">
        <w:rPr>
          <w:rFonts w:ascii="Arial" w:hAnsi="Arial" w:cs="Arial"/>
          <w:sz w:val="20"/>
          <w:szCs w:val="20"/>
          <w:lang w:val="en-GB"/>
        </w:rPr>
        <w:t xml:space="preserve"> </w:t>
      </w:r>
      <w:r w:rsidRPr="00790511">
        <w:rPr>
          <w:rFonts w:ascii="Arial" w:hAnsi="Arial" w:cs="Arial"/>
          <w:sz w:val="20"/>
          <w:szCs w:val="20"/>
          <w:lang w:val="en-GB"/>
        </w:rPr>
        <w:tab/>
      </w:r>
      <w:r w:rsidRPr="00790511">
        <w:rPr>
          <w:rFonts w:ascii="Arial" w:hAnsi="Arial" w:cs="Arial"/>
          <w:sz w:val="20"/>
          <w:szCs w:val="20"/>
          <w:lang w:val="en-GB"/>
        </w:rPr>
        <w:tab/>
        <w:t xml:space="preserve">       </w:t>
      </w:r>
      <w:r w:rsidRPr="00790511">
        <w:rPr>
          <w:rFonts w:ascii="Arial" w:hAnsi="Arial" w:cs="Arial"/>
          <w:sz w:val="20"/>
          <w:szCs w:val="20"/>
          <w:lang w:val="en-GB"/>
        </w:rPr>
        <w:tab/>
        <w:t xml:space="preserve">   </w:t>
      </w:r>
      <w:r w:rsidRPr="00790511">
        <w:rPr>
          <w:rFonts w:ascii="Arial" w:hAnsi="Arial" w:cs="Arial"/>
          <w:sz w:val="20"/>
          <w:szCs w:val="20"/>
          <w:lang w:val="en-GB"/>
        </w:rPr>
        <w:sym w:font="Wingdings" w:char="F0A6"/>
      </w:r>
      <w:r w:rsidRPr="00790511">
        <w:rPr>
          <w:rFonts w:ascii="Arial" w:hAnsi="Arial" w:cs="Arial"/>
          <w:sz w:val="20"/>
          <w:szCs w:val="20"/>
          <w:lang w:val="en-GB"/>
        </w:rPr>
        <w:tab/>
      </w:r>
      <w:r w:rsidRPr="00790511">
        <w:rPr>
          <w:rFonts w:ascii="Arial" w:hAnsi="Arial" w:cs="Arial"/>
          <w:sz w:val="20"/>
          <w:szCs w:val="20"/>
          <w:lang w:val="en-GB"/>
        </w:rPr>
        <w:tab/>
      </w:r>
      <w:r w:rsidRPr="00790511">
        <w:rPr>
          <w:rFonts w:ascii="Arial" w:hAnsi="Arial" w:cs="Arial"/>
          <w:sz w:val="20"/>
          <w:szCs w:val="20"/>
          <w:lang w:val="en-GB"/>
        </w:rPr>
        <w:tab/>
        <w:t xml:space="preserve">    </w:t>
      </w:r>
      <w:r w:rsidRPr="00790511">
        <w:rPr>
          <w:rFonts w:ascii="Arial" w:hAnsi="Arial" w:cs="Arial"/>
          <w:sz w:val="20"/>
          <w:szCs w:val="20"/>
          <w:lang w:val="en-GB"/>
        </w:rPr>
        <w:sym w:font="Wingdings" w:char="F0A6"/>
      </w:r>
      <w:r w:rsidRPr="00790511">
        <w:rPr>
          <w:rFonts w:ascii="Arial" w:hAnsi="Arial" w:cs="Arial"/>
          <w:sz w:val="20"/>
          <w:szCs w:val="20"/>
          <w:lang w:val="en-GB"/>
        </w:rPr>
        <w:tab/>
      </w:r>
      <w:r w:rsidRPr="00790511">
        <w:rPr>
          <w:rFonts w:ascii="Arial" w:hAnsi="Arial" w:cs="Arial"/>
          <w:sz w:val="20"/>
          <w:szCs w:val="20"/>
          <w:lang w:val="en-GB"/>
        </w:rPr>
        <w:tab/>
        <w:t xml:space="preserve">        </w:t>
      </w:r>
      <w:r w:rsidRPr="00790511">
        <w:rPr>
          <w:rFonts w:ascii="Arial" w:hAnsi="Arial" w:cs="Arial"/>
          <w:sz w:val="20"/>
          <w:szCs w:val="20"/>
          <w:lang w:val="en-GB"/>
        </w:rPr>
        <w:sym w:font="Wingdings" w:char="F0A6"/>
      </w:r>
    </w:p>
    <w:p w:rsidR="000C6781" w:rsidRPr="00790511" w:rsidRDefault="000C6781" w:rsidP="000C6781">
      <w:pPr>
        <w:rPr>
          <w:rFonts w:ascii="Arial" w:hAnsi="Arial" w:cs="Arial"/>
          <w:sz w:val="20"/>
          <w:szCs w:val="20"/>
          <w:lang w:val="en-GB"/>
        </w:rPr>
      </w:pPr>
    </w:p>
    <w:p w:rsidR="000C6781" w:rsidRPr="00790511" w:rsidRDefault="00790511" w:rsidP="000C6781">
      <w:pPr>
        <w:numPr>
          <w:ilvl w:val="0"/>
          <w:numId w:val="1"/>
        </w:numPr>
        <w:tabs>
          <w:tab w:val="clear" w:pos="2520"/>
          <w:tab w:val="num" w:pos="0"/>
        </w:tabs>
        <w:ind w:hanging="2880"/>
        <w:rPr>
          <w:rFonts w:ascii="Arial" w:hAnsi="Arial" w:cs="Arial"/>
          <w:sz w:val="20"/>
          <w:szCs w:val="20"/>
          <w:lang w:val="en-GB"/>
        </w:rPr>
      </w:pPr>
      <w:r>
        <w:rPr>
          <w:rFonts w:ascii="Arial" w:hAnsi="Arial" w:cs="Arial"/>
          <w:sz w:val="20"/>
          <w:szCs w:val="20"/>
          <w:lang w:val="en-GB"/>
        </w:rPr>
        <w:t xml:space="preserve"> Are there any aspects of the class which</w:t>
      </w:r>
      <w:r w:rsidR="000C6781" w:rsidRPr="00790511">
        <w:rPr>
          <w:rFonts w:ascii="Arial" w:hAnsi="Arial" w:cs="Arial"/>
          <w:sz w:val="20"/>
          <w:szCs w:val="20"/>
          <w:lang w:val="en-GB"/>
        </w:rPr>
        <w:t xml:space="preserve"> could be improved?</w:t>
      </w:r>
    </w:p>
    <w:p w:rsidR="000C6781" w:rsidRPr="00790511" w:rsidRDefault="000C6781" w:rsidP="000C6781">
      <w:pPr>
        <w:rPr>
          <w:rFonts w:ascii="Arial" w:hAnsi="Arial" w:cs="Arial"/>
          <w:sz w:val="20"/>
          <w:szCs w:val="20"/>
          <w:lang w:val="en-GB"/>
        </w:rPr>
      </w:pPr>
    </w:p>
    <w:p w:rsidR="000C6781" w:rsidRPr="00790511" w:rsidRDefault="00790511" w:rsidP="000C6781">
      <w:pPr>
        <w:rPr>
          <w:rFonts w:ascii="Arial" w:hAnsi="Arial" w:cs="Arial"/>
          <w:sz w:val="20"/>
          <w:szCs w:val="20"/>
          <w:lang w:val="en-GB"/>
        </w:rPr>
      </w:pPr>
      <w:r w:rsidRPr="00790511">
        <w:rPr>
          <w:rFonts w:ascii="Arial" w:hAnsi="Arial" w:cs="Arial"/>
          <w:sz w:val="20"/>
          <w:szCs w:val="20"/>
          <w:lang w:val="en-GB"/>
        </w:rPr>
        <w:t>......................................................................................................................................</w:t>
      </w:r>
    </w:p>
    <w:p w:rsidR="00790511" w:rsidRPr="00790511" w:rsidRDefault="00790511" w:rsidP="000C6781">
      <w:pPr>
        <w:rPr>
          <w:rFonts w:ascii="Arial" w:hAnsi="Arial" w:cs="Arial"/>
          <w:sz w:val="20"/>
          <w:szCs w:val="20"/>
          <w:lang w:val="en-GB"/>
        </w:rPr>
      </w:pPr>
    </w:p>
    <w:p w:rsidR="00790511" w:rsidRPr="00790511" w:rsidRDefault="00790511" w:rsidP="000C6781">
      <w:pPr>
        <w:rPr>
          <w:rFonts w:ascii="Arial" w:hAnsi="Arial" w:cs="Arial"/>
          <w:sz w:val="20"/>
          <w:szCs w:val="20"/>
          <w:lang w:val="en-GB"/>
        </w:rPr>
      </w:pPr>
      <w:r w:rsidRPr="00790511">
        <w:rPr>
          <w:rFonts w:ascii="Arial" w:hAnsi="Arial" w:cs="Arial"/>
          <w:sz w:val="20"/>
          <w:szCs w:val="20"/>
          <w:lang w:val="en-GB"/>
        </w:rPr>
        <w:t>......................................................................................................................................</w:t>
      </w:r>
    </w:p>
    <w:p w:rsidR="00790511" w:rsidRPr="00790511" w:rsidRDefault="00790511" w:rsidP="000C6781">
      <w:pPr>
        <w:rPr>
          <w:rFonts w:ascii="Arial" w:hAnsi="Arial" w:cs="Arial"/>
          <w:sz w:val="20"/>
          <w:szCs w:val="20"/>
          <w:lang w:val="en-GB"/>
        </w:rPr>
      </w:pPr>
    </w:p>
    <w:p w:rsidR="000C6781" w:rsidRPr="00790511" w:rsidRDefault="000C6781" w:rsidP="000C6781">
      <w:pPr>
        <w:rPr>
          <w:rFonts w:ascii="Arial" w:hAnsi="Arial" w:cs="Arial"/>
          <w:sz w:val="20"/>
          <w:szCs w:val="20"/>
          <w:lang w:val="en-GB"/>
        </w:rPr>
      </w:pPr>
    </w:p>
    <w:p w:rsidR="000C6781" w:rsidRPr="00790511" w:rsidRDefault="000C6781" w:rsidP="000C6781">
      <w:pPr>
        <w:numPr>
          <w:ilvl w:val="0"/>
          <w:numId w:val="1"/>
        </w:numPr>
        <w:tabs>
          <w:tab w:val="clear" w:pos="2520"/>
          <w:tab w:val="num" w:pos="0"/>
        </w:tabs>
        <w:ind w:hanging="2880"/>
        <w:rPr>
          <w:rFonts w:ascii="Arial" w:hAnsi="Arial" w:cs="Arial"/>
          <w:sz w:val="20"/>
          <w:szCs w:val="20"/>
          <w:lang w:val="en-GB"/>
        </w:rPr>
      </w:pPr>
      <w:r w:rsidRPr="00790511">
        <w:rPr>
          <w:rFonts w:ascii="Arial" w:hAnsi="Arial" w:cs="Arial"/>
          <w:sz w:val="20"/>
          <w:szCs w:val="20"/>
          <w:lang w:val="en-GB"/>
        </w:rPr>
        <w:t xml:space="preserve"> Other comments?</w:t>
      </w:r>
    </w:p>
    <w:p w:rsidR="000C6781" w:rsidRPr="00790511" w:rsidRDefault="000C6781" w:rsidP="000C6781">
      <w:pPr>
        <w:ind w:left="360"/>
        <w:jc w:val="center"/>
        <w:rPr>
          <w:rFonts w:ascii="Arial" w:hAnsi="Arial" w:cs="Arial"/>
          <w:b/>
          <w:bCs/>
          <w:sz w:val="20"/>
          <w:szCs w:val="20"/>
          <w:lang w:val="en-GB"/>
        </w:rPr>
      </w:pPr>
    </w:p>
    <w:p w:rsidR="000C6781" w:rsidRPr="00790511" w:rsidRDefault="00790511" w:rsidP="00790511">
      <w:pPr>
        <w:rPr>
          <w:rFonts w:ascii="Arial" w:hAnsi="Arial" w:cs="Arial"/>
          <w:sz w:val="20"/>
          <w:szCs w:val="20"/>
          <w:lang w:val="en-GB"/>
        </w:rPr>
      </w:pPr>
      <w:r w:rsidRPr="00790511">
        <w:rPr>
          <w:rFonts w:ascii="Arial" w:hAnsi="Arial" w:cs="Arial"/>
          <w:sz w:val="20"/>
          <w:szCs w:val="20"/>
          <w:lang w:val="en-GB"/>
        </w:rPr>
        <w:t xml:space="preserve">..................................................................................................................................... </w:t>
      </w:r>
    </w:p>
    <w:p w:rsidR="00790511" w:rsidRPr="00790511" w:rsidRDefault="00790511" w:rsidP="00790511">
      <w:pPr>
        <w:rPr>
          <w:rFonts w:ascii="Arial" w:hAnsi="Arial" w:cs="Arial"/>
          <w:sz w:val="20"/>
          <w:szCs w:val="20"/>
          <w:lang w:val="en-GB"/>
        </w:rPr>
      </w:pPr>
    </w:p>
    <w:p w:rsidR="00790511" w:rsidRPr="00790511" w:rsidRDefault="00790511" w:rsidP="00790511">
      <w:pPr>
        <w:rPr>
          <w:rFonts w:ascii="Arial" w:hAnsi="Arial" w:cs="Arial"/>
          <w:sz w:val="20"/>
          <w:szCs w:val="20"/>
          <w:lang w:val="en-GB"/>
        </w:rPr>
      </w:pPr>
    </w:p>
    <w:p w:rsidR="00790511" w:rsidRPr="00790511" w:rsidRDefault="00790511" w:rsidP="00790511">
      <w:pPr>
        <w:rPr>
          <w:rFonts w:ascii="Arial" w:hAnsi="Arial" w:cs="Arial"/>
          <w:sz w:val="20"/>
          <w:szCs w:val="20"/>
          <w:lang w:val="en-GB"/>
        </w:rPr>
      </w:pPr>
    </w:p>
    <w:p w:rsidR="007F01BC" w:rsidRPr="00C905CB" w:rsidRDefault="00790511" w:rsidP="00790511">
      <w:pPr>
        <w:rPr>
          <w:rFonts w:ascii="Arial" w:hAnsi="Arial" w:cs="Arial"/>
          <w:b/>
          <w:bCs/>
          <w:i/>
          <w:iCs/>
          <w:sz w:val="20"/>
          <w:szCs w:val="20"/>
          <w:lang w:val="en-GB"/>
        </w:rPr>
      </w:pPr>
      <w:r w:rsidRPr="00C905CB">
        <w:rPr>
          <w:rFonts w:ascii="Arial" w:hAnsi="Arial" w:cs="Arial"/>
          <w:b/>
          <w:bCs/>
          <w:i/>
          <w:iCs/>
          <w:sz w:val="20"/>
          <w:szCs w:val="20"/>
          <w:lang w:val="en-GB"/>
        </w:rPr>
        <w:t>Thank you for taking the time to complete this feedback form.  We appreciate your input.</w:t>
      </w:r>
    </w:p>
    <w:sectPr w:rsidR="007F01BC" w:rsidRPr="00C905CB" w:rsidSect="008F3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EE" w:rsidRDefault="001A0AEE" w:rsidP="00790511">
      <w:r>
        <w:separator/>
      </w:r>
    </w:p>
  </w:endnote>
  <w:endnote w:type="continuationSeparator" w:id="1">
    <w:p w:rsidR="001A0AEE" w:rsidRDefault="001A0AEE" w:rsidP="00790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63" w:rsidRDefault="008F3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63" w:rsidRPr="008F3863" w:rsidRDefault="008F3863" w:rsidP="008F3863">
    <w:pPr>
      <w:pStyle w:val="Footer"/>
      <w:pBdr>
        <w:top w:val="thinThickSmallGap" w:sz="24" w:space="1" w:color="71002C" w:themeColor="accent2" w:themeShade="7F"/>
      </w:pBdr>
      <w:rPr>
        <w:rFonts w:asciiTheme="majorHAnsi" w:hAnsiTheme="majorHAnsi"/>
        <w:b/>
        <w:bCs/>
        <w:sz w:val="20"/>
        <w:szCs w:val="20"/>
      </w:rPr>
    </w:pPr>
    <w:r w:rsidRPr="008F3863">
      <w:rPr>
        <w:rFonts w:asciiTheme="majorHAnsi" w:hAnsiTheme="majorHAnsi"/>
        <w:b/>
        <w:bCs/>
        <w:sz w:val="20"/>
        <w:szCs w:val="20"/>
      </w:rPr>
      <w:t>Education Program - Feedback</w:t>
    </w:r>
    <w:r w:rsidRPr="008F3863">
      <w:rPr>
        <w:rFonts w:asciiTheme="majorHAnsi" w:hAnsiTheme="majorHAnsi"/>
        <w:b/>
        <w:bCs/>
        <w:sz w:val="20"/>
        <w:szCs w:val="20"/>
      </w:rPr>
      <w:ptab w:relativeTo="margin" w:alignment="right" w:leader="none"/>
    </w:r>
    <w:r w:rsidRPr="008F3863">
      <w:rPr>
        <w:rFonts w:asciiTheme="majorHAnsi" w:hAnsiTheme="majorHAnsi"/>
        <w:b/>
        <w:bCs/>
        <w:sz w:val="20"/>
        <w:szCs w:val="20"/>
      </w:rPr>
      <w:t xml:space="preserve">Page </w:t>
    </w:r>
    <w:r w:rsidR="000E6DAB" w:rsidRPr="008F3863">
      <w:rPr>
        <w:b/>
        <w:bCs/>
        <w:sz w:val="20"/>
        <w:szCs w:val="20"/>
      </w:rPr>
      <w:fldChar w:fldCharType="begin"/>
    </w:r>
    <w:r w:rsidRPr="008F3863">
      <w:rPr>
        <w:b/>
        <w:bCs/>
        <w:sz w:val="20"/>
        <w:szCs w:val="20"/>
      </w:rPr>
      <w:instrText xml:space="preserve"> PAGE   \* MERGEFORMAT </w:instrText>
    </w:r>
    <w:r w:rsidR="000E6DAB" w:rsidRPr="008F3863">
      <w:rPr>
        <w:b/>
        <w:bCs/>
        <w:sz w:val="20"/>
        <w:szCs w:val="20"/>
      </w:rPr>
      <w:fldChar w:fldCharType="separate"/>
    </w:r>
    <w:r w:rsidR="00C905CB" w:rsidRPr="00C905CB">
      <w:rPr>
        <w:rFonts w:asciiTheme="majorHAnsi" w:hAnsiTheme="majorHAnsi"/>
        <w:b/>
        <w:bCs/>
        <w:noProof/>
        <w:sz w:val="20"/>
        <w:szCs w:val="20"/>
      </w:rPr>
      <w:t>3</w:t>
    </w:r>
    <w:r w:rsidR="000E6DAB" w:rsidRPr="008F3863">
      <w:rPr>
        <w:b/>
        <w:bCs/>
        <w:sz w:val="20"/>
        <w:szCs w:val="20"/>
      </w:rPr>
      <w:fldChar w:fldCharType="end"/>
    </w:r>
  </w:p>
  <w:p w:rsidR="00790511" w:rsidRPr="00790511" w:rsidRDefault="00790511">
    <w:pPr>
      <w:pStyle w:val="Footer"/>
      <w:rPr>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63" w:rsidRDefault="008F3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EE" w:rsidRDefault="001A0AEE" w:rsidP="00790511">
      <w:r>
        <w:separator/>
      </w:r>
    </w:p>
  </w:footnote>
  <w:footnote w:type="continuationSeparator" w:id="1">
    <w:p w:rsidR="001A0AEE" w:rsidRDefault="001A0AEE" w:rsidP="00790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63" w:rsidRDefault="008F3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63" w:rsidRDefault="008F3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63" w:rsidRDefault="008F3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872"/>
    <w:multiLevelType w:val="multilevel"/>
    <w:tmpl w:val="679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CA2"/>
    <w:multiLevelType w:val="hybridMultilevel"/>
    <w:tmpl w:val="E8C690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77103F"/>
    <w:multiLevelType w:val="hybridMultilevel"/>
    <w:tmpl w:val="D600618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DD0831"/>
    <w:multiLevelType w:val="hybridMultilevel"/>
    <w:tmpl w:val="DE46D092"/>
    <w:lvl w:ilvl="0" w:tplc="EA5A26DE">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6B3549"/>
    <w:multiLevelType w:val="multilevel"/>
    <w:tmpl w:val="C5C2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C6781"/>
    <w:rsid w:val="0002610F"/>
    <w:rsid w:val="00027AB2"/>
    <w:rsid w:val="000C6781"/>
    <w:rsid w:val="000E6DAB"/>
    <w:rsid w:val="001256E8"/>
    <w:rsid w:val="001A0AEE"/>
    <w:rsid w:val="0022660F"/>
    <w:rsid w:val="005633F6"/>
    <w:rsid w:val="00647D20"/>
    <w:rsid w:val="006946DC"/>
    <w:rsid w:val="00790511"/>
    <w:rsid w:val="007F01BC"/>
    <w:rsid w:val="008F3863"/>
    <w:rsid w:val="00A5556C"/>
    <w:rsid w:val="00B6129C"/>
    <w:rsid w:val="00BB17B4"/>
    <w:rsid w:val="00BE17A5"/>
    <w:rsid w:val="00C6220F"/>
    <w:rsid w:val="00C905CB"/>
    <w:rsid w:val="00CF55D1"/>
    <w:rsid w:val="00F9475E"/>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81"/>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781"/>
    <w:pPr>
      <w:spacing w:before="100" w:beforeAutospacing="1" w:after="100" w:afterAutospacing="1"/>
    </w:pPr>
    <w:rPr>
      <w:rFonts w:eastAsia="Times New Roman"/>
      <w:lang w:val="en-AU" w:eastAsia="en-AU"/>
    </w:rPr>
  </w:style>
  <w:style w:type="paragraph" w:styleId="ListParagraph">
    <w:name w:val="List Paragraph"/>
    <w:basedOn w:val="Normal"/>
    <w:uiPriority w:val="34"/>
    <w:qFormat/>
    <w:rsid w:val="00BE17A5"/>
    <w:pPr>
      <w:ind w:left="720"/>
      <w:contextualSpacing/>
    </w:pPr>
  </w:style>
  <w:style w:type="paragraph" w:styleId="BalloonText">
    <w:name w:val="Balloon Text"/>
    <w:basedOn w:val="Normal"/>
    <w:link w:val="BalloonTextChar"/>
    <w:uiPriority w:val="99"/>
    <w:semiHidden/>
    <w:unhideWhenUsed/>
    <w:rsid w:val="00B6129C"/>
    <w:rPr>
      <w:rFonts w:ascii="Tahoma" w:hAnsi="Tahoma" w:cs="Tahoma"/>
      <w:sz w:val="16"/>
      <w:szCs w:val="16"/>
    </w:rPr>
  </w:style>
  <w:style w:type="character" w:customStyle="1" w:styleId="BalloonTextChar">
    <w:name w:val="Balloon Text Char"/>
    <w:basedOn w:val="DefaultParagraphFont"/>
    <w:link w:val="BalloonText"/>
    <w:uiPriority w:val="99"/>
    <w:semiHidden/>
    <w:rsid w:val="00B6129C"/>
    <w:rPr>
      <w:rFonts w:ascii="Tahoma" w:eastAsia="SimSun" w:hAnsi="Tahoma" w:cs="Tahoma"/>
      <w:sz w:val="16"/>
      <w:szCs w:val="16"/>
      <w:lang w:val="en-US" w:eastAsia="zh-CN"/>
    </w:rPr>
  </w:style>
  <w:style w:type="paragraph" w:styleId="Header">
    <w:name w:val="header"/>
    <w:basedOn w:val="Normal"/>
    <w:link w:val="HeaderChar"/>
    <w:uiPriority w:val="99"/>
    <w:semiHidden/>
    <w:unhideWhenUsed/>
    <w:rsid w:val="00790511"/>
    <w:pPr>
      <w:tabs>
        <w:tab w:val="center" w:pos="4513"/>
        <w:tab w:val="right" w:pos="9026"/>
      </w:tabs>
    </w:pPr>
  </w:style>
  <w:style w:type="character" w:customStyle="1" w:styleId="HeaderChar">
    <w:name w:val="Header Char"/>
    <w:basedOn w:val="DefaultParagraphFont"/>
    <w:link w:val="Header"/>
    <w:uiPriority w:val="99"/>
    <w:semiHidden/>
    <w:rsid w:val="00790511"/>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790511"/>
    <w:pPr>
      <w:tabs>
        <w:tab w:val="center" w:pos="4513"/>
        <w:tab w:val="right" w:pos="9026"/>
      </w:tabs>
    </w:pPr>
  </w:style>
  <w:style w:type="character" w:customStyle="1" w:styleId="FooterChar">
    <w:name w:val="Footer Char"/>
    <w:basedOn w:val="DefaultParagraphFont"/>
    <w:link w:val="Footer"/>
    <w:uiPriority w:val="99"/>
    <w:rsid w:val="00790511"/>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186746204">
      <w:bodyDiv w:val="1"/>
      <w:marLeft w:val="0"/>
      <w:marRight w:val="0"/>
      <w:marTop w:val="0"/>
      <w:marBottom w:val="0"/>
      <w:divBdr>
        <w:top w:val="none" w:sz="0" w:space="0" w:color="auto"/>
        <w:left w:val="none" w:sz="0" w:space="0" w:color="auto"/>
        <w:bottom w:val="none" w:sz="0" w:space="0" w:color="auto"/>
        <w:right w:val="none" w:sz="0" w:space="0" w:color="auto"/>
      </w:divBdr>
      <w:divsChild>
        <w:div w:id="2067685061">
          <w:marLeft w:val="0"/>
          <w:marRight w:val="0"/>
          <w:marTop w:val="0"/>
          <w:marBottom w:val="0"/>
          <w:divBdr>
            <w:top w:val="none" w:sz="0" w:space="0" w:color="auto"/>
            <w:left w:val="none" w:sz="0" w:space="0" w:color="auto"/>
            <w:bottom w:val="none" w:sz="0" w:space="0" w:color="auto"/>
            <w:right w:val="none" w:sz="0" w:space="0" w:color="auto"/>
          </w:divBdr>
          <w:divsChild>
            <w:div w:id="135341732">
              <w:marLeft w:val="0"/>
              <w:marRight w:val="0"/>
              <w:marTop w:val="0"/>
              <w:marBottom w:val="0"/>
              <w:divBdr>
                <w:top w:val="none" w:sz="0" w:space="0" w:color="auto"/>
                <w:left w:val="none" w:sz="0" w:space="0" w:color="auto"/>
                <w:bottom w:val="none" w:sz="0" w:space="0" w:color="auto"/>
                <w:right w:val="none" w:sz="0" w:space="0" w:color="auto"/>
              </w:divBdr>
              <w:divsChild>
                <w:div w:id="1314333392">
                  <w:marLeft w:val="0"/>
                  <w:marRight w:val="0"/>
                  <w:marTop w:val="0"/>
                  <w:marBottom w:val="300"/>
                  <w:divBdr>
                    <w:top w:val="none" w:sz="0" w:space="0" w:color="auto"/>
                    <w:left w:val="none" w:sz="0" w:space="0" w:color="auto"/>
                    <w:bottom w:val="none" w:sz="0" w:space="0" w:color="auto"/>
                    <w:right w:val="none" w:sz="0" w:space="0" w:color="auto"/>
                  </w:divBdr>
                  <w:divsChild>
                    <w:div w:id="180821139">
                      <w:marLeft w:val="0"/>
                      <w:marRight w:val="0"/>
                      <w:marTop w:val="0"/>
                      <w:marBottom w:val="0"/>
                      <w:divBdr>
                        <w:top w:val="none" w:sz="0" w:space="0" w:color="auto"/>
                        <w:left w:val="none" w:sz="0" w:space="0" w:color="auto"/>
                        <w:bottom w:val="none" w:sz="0" w:space="0" w:color="auto"/>
                        <w:right w:val="none" w:sz="0" w:space="0" w:color="auto"/>
                      </w:divBdr>
                      <w:divsChild>
                        <w:div w:id="1516186083">
                          <w:marLeft w:val="0"/>
                          <w:marRight w:val="0"/>
                          <w:marTop w:val="0"/>
                          <w:marBottom w:val="0"/>
                          <w:divBdr>
                            <w:top w:val="none" w:sz="0" w:space="0" w:color="auto"/>
                            <w:left w:val="none" w:sz="0" w:space="0" w:color="auto"/>
                            <w:bottom w:val="none" w:sz="0" w:space="0" w:color="auto"/>
                            <w:right w:val="none" w:sz="0" w:space="0" w:color="auto"/>
                          </w:divBdr>
                          <w:divsChild>
                            <w:div w:id="19759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1">
      <a:dk1>
        <a:srgbClr val="D519FF"/>
      </a:dk1>
      <a:lt1>
        <a:srgbClr val="FFCFE3"/>
      </a:lt1>
      <a:dk2>
        <a:srgbClr val="FF42A9"/>
      </a:dk2>
      <a:lt2>
        <a:srgbClr val="FF0000"/>
      </a:lt2>
      <a:accent1>
        <a:srgbClr val="E365FF"/>
      </a:accent1>
      <a:accent2>
        <a:srgbClr val="E40059"/>
      </a:accent2>
      <a:accent3>
        <a:srgbClr val="F1B2FF"/>
      </a:accent3>
      <a:accent4>
        <a:srgbClr val="FF0000"/>
      </a:accent4>
      <a:accent5>
        <a:srgbClr val="B7D5FF"/>
      </a:accent5>
      <a:accent6>
        <a:srgbClr val="FF0000"/>
      </a:accent6>
      <a:hlink>
        <a:srgbClr val="FF0000"/>
      </a:hlink>
      <a:folHlink>
        <a:srgbClr val="E90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2011-05-28T02:15:00Z</cp:lastPrinted>
  <dcterms:created xsi:type="dcterms:W3CDTF">2011-05-29T21:25:00Z</dcterms:created>
  <dcterms:modified xsi:type="dcterms:W3CDTF">2011-05-29T21:25:00Z</dcterms:modified>
</cp:coreProperties>
</file>