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EAF" w:rsidRPr="00934E0B" w:rsidRDefault="00983EAF" w:rsidP="00983EAF">
      <w:pPr>
        <w:pBdr>
          <w:top w:val="single" w:sz="4" w:space="1" w:color="auto"/>
          <w:left w:val="single" w:sz="4" w:space="4" w:color="auto"/>
          <w:bottom w:val="single" w:sz="4" w:space="1" w:color="auto"/>
          <w:right w:val="single" w:sz="4" w:space="4" w:color="auto"/>
        </w:pBdr>
        <w:jc w:val="center"/>
        <w:rPr>
          <w:rFonts w:ascii="Times New Roman" w:hAnsi="Times New Roman"/>
          <w:b/>
          <w:smallCaps/>
          <w:sz w:val="28"/>
          <w:szCs w:val="28"/>
        </w:rPr>
      </w:pPr>
      <w:r w:rsidRPr="00934E0B">
        <w:rPr>
          <w:rFonts w:ascii="Times New Roman" w:hAnsi="Times New Roman"/>
          <w:b/>
          <w:smallCaps/>
          <w:sz w:val="28"/>
          <w:szCs w:val="28"/>
        </w:rPr>
        <w:t xml:space="preserve">Please Give Your Views on the Format of the </w:t>
      </w:r>
      <w:r w:rsidR="009A199A">
        <w:rPr>
          <w:rFonts w:ascii="Times New Roman" w:hAnsi="Times New Roman"/>
          <w:b/>
          <w:smallCaps/>
          <w:sz w:val="28"/>
          <w:szCs w:val="28"/>
        </w:rPr>
        <w:t>Seniors’ Playoff</w:t>
      </w:r>
    </w:p>
    <w:p w:rsidR="00983EAF" w:rsidRDefault="009A199A" w:rsidP="00983EAF">
      <w:pPr>
        <w:spacing w:after="120" w:line="240" w:lineRule="auto"/>
        <w:jc w:val="both"/>
        <w:rPr>
          <w:rFonts w:ascii="Times New Roman" w:hAnsi="Times New Roman"/>
        </w:rPr>
      </w:pPr>
      <w:r>
        <w:rPr>
          <w:rFonts w:ascii="Times New Roman" w:hAnsi="Times New Roman"/>
        </w:rPr>
        <w:t>When the ABF consulted players about the playoffs there was feedback that these matches should be 96 boards rather than 128 boards, the length of the matches in the Open and Women’s playoffs.</w:t>
      </w:r>
    </w:p>
    <w:p w:rsidR="00983EAF" w:rsidRPr="00934E0B" w:rsidRDefault="00983EAF" w:rsidP="00983EAF">
      <w:pPr>
        <w:spacing w:after="120" w:line="240" w:lineRule="auto"/>
        <w:jc w:val="both"/>
        <w:rPr>
          <w:rFonts w:ascii="Times New Roman" w:hAnsi="Times New Roman"/>
        </w:rPr>
      </w:pPr>
      <w:r>
        <w:rPr>
          <w:rFonts w:ascii="Times New Roman" w:hAnsi="Times New Roman"/>
        </w:rPr>
        <w:t xml:space="preserve">The ABF Tournament Committee is seeking player feedback on the current format.  Please complete this questionnaire </w:t>
      </w:r>
      <w:r w:rsidR="008138E3">
        <w:rPr>
          <w:rFonts w:ascii="Times New Roman" w:hAnsi="Times New Roman"/>
        </w:rPr>
        <w:t xml:space="preserve">BEFORE </w:t>
      </w:r>
      <w:r w:rsidR="009A199A">
        <w:rPr>
          <w:rFonts w:ascii="Times New Roman" w:hAnsi="Times New Roman"/>
        </w:rPr>
        <w:t>26</w:t>
      </w:r>
      <w:r w:rsidR="008138E3">
        <w:rPr>
          <w:rFonts w:ascii="Times New Roman" w:hAnsi="Times New Roman"/>
        </w:rPr>
        <w:t xml:space="preserve"> J</w:t>
      </w:r>
      <w:r w:rsidR="009A199A">
        <w:rPr>
          <w:rFonts w:ascii="Times New Roman" w:hAnsi="Times New Roman"/>
        </w:rPr>
        <w:t>ANUARY</w:t>
      </w:r>
      <w:r w:rsidR="008138E3">
        <w:rPr>
          <w:rFonts w:ascii="Times New Roman" w:hAnsi="Times New Roman"/>
        </w:rPr>
        <w:t xml:space="preserve"> </w:t>
      </w:r>
      <w:r>
        <w:rPr>
          <w:rFonts w:ascii="Times New Roman" w:hAnsi="Times New Roman"/>
        </w:rPr>
        <w:t xml:space="preserve">and return it to </w:t>
      </w:r>
      <w:r w:rsidR="009A199A">
        <w:rPr>
          <w:rFonts w:ascii="Times New Roman" w:hAnsi="Times New Roman"/>
        </w:rPr>
        <w:t>Matthew McManus</w:t>
      </w:r>
      <w:r>
        <w:rPr>
          <w:rFonts w:ascii="Times New Roman" w:hAnsi="Times New Roman"/>
        </w:rPr>
        <w:t xml:space="preserve"> or go to </w:t>
      </w:r>
      <w:r w:rsidRPr="00934E0B">
        <w:rPr>
          <w:rFonts w:ascii="Times New Roman" w:hAnsi="Times New Roman"/>
        </w:rPr>
        <w:t xml:space="preserve">http://www.abf.com.au/member-services/feedback/ </w:t>
      </w:r>
      <w:r>
        <w:rPr>
          <w:rFonts w:ascii="Times New Roman" w:hAnsi="Times New Roman"/>
        </w:rPr>
        <w:t>and follow the links.</w:t>
      </w:r>
    </w:p>
    <w:p w:rsidR="00983EAF" w:rsidRPr="00934E0B" w:rsidRDefault="00983EAF" w:rsidP="00983EAF">
      <w:pPr>
        <w:spacing w:after="120" w:line="240" w:lineRule="auto"/>
        <w:ind w:left="567" w:hanging="567"/>
        <w:rPr>
          <w:rFonts w:ascii="Times New Roman" w:hAnsi="Times New Roman"/>
          <w:b/>
          <w:sz w:val="28"/>
          <w:szCs w:val="28"/>
        </w:rPr>
      </w:pPr>
      <w:r>
        <w:rPr>
          <w:rFonts w:ascii="Times New Roman" w:hAnsi="Times New Roman"/>
          <w:b/>
          <w:sz w:val="28"/>
          <w:szCs w:val="28"/>
        </w:rPr>
        <w:t xml:space="preserve">1. </w:t>
      </w:r>
      <w:r>
        <w:rPr>
          <w:rFonts w:ascii="Times New Roman" w:hAnsi="Times New Roman"/>
          <w:b/>
          <w:sz w:val="28"/>
          <w:szCs w:val="28"/>
        </w:rPr>
        <w:tab/>
      </w:r>
      <w:r w:rsidRPr="00934E0B">
        <w:rPr>
          <w:rFonts w:ascii="Times New Roman" w:hAnsi="Times New Roman"/>
          <w:b/>
          <w:sz w:val="28"/>
          <w:szCs w:val="28"/>
        </w:rPr>
        <w:t xml:space="preserve">Should the </w:t>
      </w:r>
      <w:proofErr w:type="gramStart"/>
      <w:r w:rsidR="009A199A">
        <w:rPr>
          <w:rFonts w:ascii="Times New Roman" w:hAnsi="Times New Roman"/>
          <w:b/>
          <w:sz w:val="28"/>
          <w:szCs w:val="28"/>
        </w:rPr>
        <w:t>Seniors</w:t>
      </w:r>
      <w:proofErr w:type="gramEnd"/>
      <w:r w:rsidR="009A199A">
        <w:rPr>
          <w:rFonts w:ascii="Times New Roman" w:hAnsi="Times New Roman"/>
          <w:b/>
          <w:sz w:val="28"/>
          <w:szCs w:val="28"/>
        </w:rPr>
        <w:t>’ Playoff</w:t>
      </w:r>
      <w:r w:rsidRPr="00934E0B">
        <w:rPr>
          <w:rFonts w:ascii="Times New Roman" w:hAnsi="Times New Roman"/>
          <w:b/>
          <w:sz w:val="28"/>
          <w:szCs w:val="28"/>
        </w:rPr>
        <w:t xml:space="preserve"> be </w:t>
      </w:r>
      <w:r>
        <w:rPr>
          <w:rFonts w:ascii="Times New Roman" w:hAnsi="Times New Roman"/>
          <w:b/>
          <w:sz w:val="28"/>
          <w:szCs w:val="28"/>
        </w:rPr>
        <w:t xml:space="preserve">. . . </w:t>
      </w:r>
      <w:r w:rsidRPr="00934E0B">
        <w:rPr>
          <w:rFonts w:ascii="Times New Roman" w:hAnsi="Times New Roman"/>
          <w:b/>
          <w:sz w:val="28"/>
          <w:szCs w:val="28"/>
        </w:rPr>
        <w:t>? (</w:t>
      </w:r>
      <w:proofErr w:type="gramStart"/>
      <w:r w:rsidRPr="00934E0B">
        <w:rPr>
          <w:rFonts w:ascii="Times New Roman" w:hAnsi="Times New Roman"/>
          <w:b/>
          <w:sz w:val="28"/>
          <w:szCs w:val="28"/>
        </w:rPr>
        <w:t>please</w:t>
      </w:r>
      <w:proofErr w:type="gramEnd"/>
      <w:r w:rsidRPr="00934E0B">
        <w:rPr>
          <w:rFonts w:ascii="Times New Roman" w:hAnsi="Times New Roman"/>
          <w:b/>
          <w:sz w:val="28"/>
          <w:szCs w:val="28"/>
        </w:rPr>
        <w:t xml:space="preserve"> choose one)</w:t>
      </w:r>
    </w:p>
    <w:tbl>
      <w:tblPr>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2466"/>
        <w:gridCol w:w="595"/>
        <w:gridCol w:w="2523"/>
        <w:gridCol w:w="595"/>
        <w:gridCol w:w="2523"/>
      </w:tblGrid>
      <w:tr w:rsidR="00983EAF" w:rsidRPr="00934E0B" w:rsidTr="00710CD1">
        <w:trPr>
          <w:trHeight w:val="374"/>
        </w:trPr>
        <w:tc>
          <w:tcPr>
            <w:tcW w:w="595" w:type="dxa"/>
            <w:shd w:val="clear" w:color="auto" w:fill="auto"/>
          </w:tcPr>
          <w:p w:rsidR="00983EAF" w:rsidRPr="00A738A1" w:rsidRDefault="00983EAF" w:rsidP="00710CD1">
            <w:pPr>
              <w:spacing w:after="120" w:line="240" w:lineRule="auto"/>
              <w:rPr>
                <w:rFonts w:ascii="Times New Roman" w:hAnsi="Times New Roman"/>
              </w:rPr>
            </w:pPr>
          </w:p>
        </w:tc>
        <w:tc>
          <w:tcPr>
            <w:tcW w:w="2466" w:type="dxa"/>
            <w:shd w:val="clear" w:color="auto" w:fill="auto"/>
          </w:tcPr>
          <w:p w:rsidR="00983EAF" w:rsidRPr="00A738A1" w:rsidRDefault="009A199A" w:rsidP="00710CD1">
            <w:pPr>
              <w:spacing w:after="120" w:line="240" w:lineRule="auto"/>
              <w:rPr>
                <w:rFonts w:ascii="Times New Roman" w:hAnsi="Times New Roman"/>
              </w:rPr>
            </w:pPr>
            <w:r>
              <w:rPr>
                <w:rFonts w:ascii="Times New Roman" w:hAnsi="Times New Roman"/>
              </w:rPr>
              <w:t>128 boards</w:t>
            </w:r>
          </w:p>
        </w:tc>
        <w:tc>
          <w:tcPr>
            <w:tcW w:w="595" w:type="dxa"/>
            <w:shd w:val="clear" w:color="auto" w:fill="auto"/>
          </w:tcPr>
          <w:p w:rsidR="00983EAF" w:rsidRPr="00A738A1" w:rsidRDefault="00983EAF" w:rsidP="00710CD1">
            <w:pPr>
              <w:spacing w:after="120" w:line="240" w:lineRule="auto"/>
              <w:rPr>
                <w:rFonts w:ascii="Times New Roman" w:hAnsi="Times New Roman"/>
              </w:rPr>
            </w:pPr>
          </w:p>
        </w:tc>
        <w:tc>
          <w:tcPr>
            <w:tcW w:w="2523" w:type="dxa"/>
            <w:shd w:val="clear" w:color="auto" w:fill="auto"/>
          </w:tcPr>
          <w:p w:rsidR="00983EAF" w:rsidRPr="00A738A1" w:rsidRDefault="009A199A" w:rsidP="00710CD1">
            <w:pPr>
              <w:spacing w:after="120" w:line="240" w:lineRule="auto"/>
              <w:rPr>
                <w:rFonts w:ascii="Times New Roman" w:hAnsi="Times New Roman"/>
              </w:rPr>
            </w:pPr>
            <w:r>
              <w:rPr>
                <w:rFonts w:ascii="Times New Roman" w:hAnsi="Times New Roman"/>
              </w:rPr>
              <w:t>96 boards</w:t>
            </w:r>
          </w:p>
        </w:tc>
        <w:tc>
          <w:tcPr>
            <w:tcW w:w="595" w:type="dxa"/>
            <w:shd w:val="clear" w:color="auto" w:fill="auto"/>
          </w:tcPr>
          <w:p w:rsidR="00983EAF" w:rsidRPr="00A738A1" w:rsidRDefault="00983EAF" w:rsidP="00710CD1">
            <w:pPr>
              <w:spacing w:after="120" w:line="240" w:lineRule="auto"/>
              <w:rPr>
                <w:rFonts w:ascii="Times New Roman" w:hAnsi="Times New Roman"/>
              </w:rPr>
            </w:pPr>
          </w:p>
        </w:tc>
        <w:tc>
          <w:tcPr>
            <w:tcW w:w="2523" w:type="dxa"/>
            <w:shd w:val="clear" w:color="auto" w:fill="auto"/>
          </w:tcPr>
          <w:p w:rsidR="00983EAF" w:rsidRPr="00A738A1" w:rsidRDefault="00983EAF" w:rsidP="00710CD1">
            <w:pPr>
              <w:spacing w:after="120" w:line="240" w:lineRule="auto"/>
              <w:rPr>
                <w:rFonts w:ascii="Times New Roman" w:hAnsi="Times New Roman"/>
              </w:rPr>
            </w:pPr>
            <w:r w:rsidRPr="00A738A1">
              <w:rPr>
                <w:rFonts w:ascii="Times New Roman" w:hAnsi="Times New Roman"/>
              </w:rPr>
              <w:t>Other format</w:t>
            </w:r>
          </w:p>
        </w:tc>
      </w:tr>
    </w:tbl>
    <w:p w:rsidR="00983EAF" w:rsidRPr="00934E0B" w:rsidRDefault="00983EAF" w:rsidP="00983EAF">
      <w:pPr>
        <w:spacing w:after="120" w:line="240" w:lineRule="auto"/>
        <w:rPr>
          <w:rFonts w:ascii="Times New Roman" w:hAnsi="Times New Roman"/>
        </w:rPr>
      </w:pPr>
    </w:p>
    <w:p w:rsidR="00983EAF" w:rsidRPr="00934E0B" w:rsidRDefault="00983EAF" w:rsidP="00983EAF">
      <w:pPr>
        <w:pBdr>
          <w:top w:val="single" w:sz="4" w:space="1" w:color="auto"/>
          <w:left w:val="single" w:sz="4" w:space="4" w:color="auto"/>
          <w:bottom w:val="single" w:sz="4" w:space="1" w:color="auto"/>
          <w:right w:val="single" w:sz="4" w:space="4" w:color="auto"/>
        </w:pBdr>
        <w:spacing w:after="120" w:line="240" w:lineRule="auto"/>
        <w:rPr>
          <w:rFonts w:ascii="Times New Roman" w:hAnsi="Times New Roman"/>
        </w:rPr>
      </w:pPr>
      <w:r>
        <w:rPr>
          <w:rFonts w:ascii="Times New Roman" w:hAnsi="Times New Roman"/>
        </w:rPr>
        <w:t>P</w:t>
      </w:r>
      <w:r w:rsidRPr="00934E0B">
        <w:rPr>
          <w:rFonts w:ascii="Times New Roman" w:hAnsi="Times New Roman"/>
        </w:rPr>
        <w:t xml:space="preserve">lease describe </w:t>
      </w:r>
    </w:p>
    <w:p w:rsidR="00983EAF" w:rsidRPr="00934E0B" w:rsidRDefault="00983EAF" w:rsidP="00983EAF">
      <w:pPr>
        <w:pBdr>
          <w:top w:val="single" w:sz="4" w:space="1" w:color="auto"/>
          <w:left w:val="single" w:sz="4" w:space="4" w:color="auto"/>
          <w:bottom w:val="single" w:sz="4" w:space="1" w:color="auto"/>
          <w:right w:val="single" w:sz="4" w:space="4" w:color="auto"/>
        </w:pBdr>
        <w:spacing w:after="120" w:line="240" w:lineRule="auto"/>
        <w:rPr>
          <w:rFonts w:ascii="Times New Roman" w:hAnsi="Times New Roman"/>
        </w:rPr>
      </w:pPr>
    </w:p>
    <w:p w:rsidR="00983EAF" w:rsidRDefault="00983EAF" w:rsidP="00983EAF">
      <w:pPr>
        <w:pBdr>
          <w:top w:val="single" w:sz="4" w:space="1" w:color="auto"/>
          <w:left w:val="single" w:sz="4" w:space="4" w:color="auto"/>
          <w:bottom w:val="single" w:sz="4" w:space="1" w:color="auto"/>
          <w:right w:val="single" w:sz="4" w:space="4" w:color="auto"/>
        </w:pBdr>
        <w:spacing w:after="120" w:line="240" w:lineRule="auto"/>
        <w:rPr>
          <w:rFonts w:ascii="Times New Roman" w:hAnsi="Times New Roman"/>
        </w:rPr>
      </w:pPr>
    </w:p>
    <w:p w:rsidR="00983EAF" w:rsidRPr="00934E0B" w:rsidRDefault="00983EAF" w:rsidP="00983EAF">
      <w:pPr>
        <w:pBdr>
          <w:top w:val="single" w:sz="4" w:space="1" w:color="auto"/>
          <w:left w:val="single" w:sz="4" w:space="4" w:color="auto"/>
          <w:bottom w:val="single" w:sz="4" w:space="1" w:color="auto"/>
          <w:right w:val="single" w:sz="4" w:space="4" w:color="auto"/>
        </w:pBdr>
        <w:spacing w:after="120" w:line="240" w:lineRule="auto"/>
        <w:rPr>
          <w:rFonts w:ascii="Times New Roman" w:hAnsi="Times New Roman"/>
        </w:rPr>
      </w:pPr>
    </w:p>
    <w:p w:rsidR="00983EAF" w:rsidRPr="00934E0B" w:rsidRDefault="00983EAF" w:rsidP="00983EAF">
      <w:pPr>
        <w:pBdr>
          <w:top w:val="single" w:sz="4" w:space="1" w:color="auto"/>
          <w:left w:val="single" w:sz="4" w:space="4" w:color="auto"/>
          <w:bottom w:val="single" w:sz="4" w:space="1" w:color="auto"/>
          <w:right w:val="single" w:sz="4" w:space="4" w:color="auto"/>
        </w:pBdr>
        <w:spacing w:after="120" w:line="240" w:lineRule="auto"/>
        <w:rPr>
          <w:rFonts w:ascii="Times New Roman" w:hAnsi="Times New Roman"/>
        </w:rPr>
      </w:pPr>
    </w:p>
    <w:p w:rsidR="00983EAF" w:rsidRPr="00934E0B" w:rsidRDefault="009A199A" w:rsidP="00983EAF">
      <w:pPr>
        <w:spacing w:before="240" w:after="120" w:line="240" w:lineRule="auto"/>
        <w:ind w:left="567" w:hanging="567"/>
        <w:rPr>
          <w:rFonts w:ascii="Times New Roman" w:hAnsi="Times New Roman"/>
          <w:b/>
          <w:sz w:val="28"/>
          <w:szCs w:val="28"/>
        </w:rPr>
      </w:pPr>
      <w:r>
        <w:rPr>
          <w:rFonts w:ascii="Times New Roman" w:hAnsi="Times New Roman"/>
          <w:b/>
          <w:sz w:val="28"/>
          <w:szCs w:val="28"/>
        </w:rPr>
        <w:t>2</w:t>
      </w:r>
      <w:r w:rsidR="00983EAF">
        <w:rPr>
          <w:rFonts w:ascii="Times New Roman" w:hAnsi="Times New Roman"/>
          <w:b/>
          <w:sz w:val="28"/>
          <w:szCs w:val="28"/>
        </w:rPr>
        <w:t xml:space="preserve">. </w:t>
      </w:r>
      <w:r w:rsidR="00983EAF">
        <w:rPr>
          <w:rFonts w:ascii="Times New Roman" w:hAnsi="Times New Roman"/>
          <w:b/>
          <w:sz w:val="28"/>
          <w:szCs w:val="28"/>
        </w:rPr>
        <w:tab/>
        <w:t xml:space="preserve">Would your decision about whether or not to play in the </w:t>
      </w:r>
      <w:r>
        <w:rPr>
          <w:rFonts w:ascii="Times New Roman" w:hAnsi="Times New Roman"/>
          <w:b/>
          <w:sz w:val="28"/>
          <w:szCs w:val="28"/>
        </w:rPr>
        <w:t>playoffs</w:t>
      </w:r>
      <w:r w:rsidR="00983EAF">
        <w:rPr>
          <w:rFonts w:ascii="Times New Roman" w:hAnsi="Times New Roman"/>
          <w:b/>
          <w:sz w:val="28"/>
          <w:szCs w:val="28"/>
        </w:rPr>
        <w:t xml:space="preserve"> be affected by a change to the length</w:t>
      </w:r>
      <w:r>
        <w:rPr>
          <w:rFonts w:ascii="Times New Roman" w:hAnsi="Times New Roman"/>
          <w:b/>
          <w:sz w:val="28"/>
          <w:szCs w:val="28"/>
        </w:rPr>
        <w:t xml:space="preserve"> of matches</w:t>
      </w:r>
      <w:r w:rsidR="00983EAF">
        <w:rPr>
          <w:rFonts w:ascii="Times New Roman" w:hAnsi="Times New Roman"/>
          <w:b/>
          <w:sz w:val="28"/>
          <w:szCs w:val="28"/>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8726"/>
      </w:tblGrid>
      <w:tr w:rsidR="00983EAF" w:rsidRPr="00934E0B" w:rsidTr="00710CD1">
        <w:tc>
          <w:tcPr>
            <w:tcW w:w="596" w:type="dxa"/>
            <w:shd w:val="clear" w:color="auto" w:fill="auto"/>
          </w:tcPr>
          <w:p w:rsidR="00983EAF" w:rsidRPr="00A738A1" w:rsidRDefault="00983EAF" w:rsidP="00710CD1">
            <w:pPr>
              <w:spacing w:after="120" w:line="240" w:lineRule="auto"/>
              <w:rPr>
                <w:rFonts w:ascii="Times New Roman" w:hAnsi="Times New Roman"/>
              </w:rPr>
            </w:pPr>
          </w:p>
        </w:tc>
        <w:tc>
          <w:tcPr>
            <w:tcW w:w="8726" w:type="dxa"/>
            <w:tcBorders>
              <w:top w:val="nil"/>
              <w:bottom w:val="nil"/>
              <w:right w:val="nil"/>
            </w:tcBorders>
            <w:shd w:val="clear" w:color="auto" w:fill="auto"/>
          </w:tcPr>
          <w:p w:rsidR="00983EAF" w:rsidRPr="00A738A1" w:rsidRDefault="009A199A" w:rsidP="00710CD1">
            <w:pPr>
              <w:spacing w:after="120" w:line="240" w:lineRule="auto"/>
              <w:rPr>
                <w:rFonts w:ascii="Times New Roman" w:hAnsi="Times New Roman"/>
              </w:rPr>
            </w:pPr>
            <w:r>
              <w:rPr>
                <w:rFonts w:ascii="Times New Roman" w:hAnsi="Times New Roman"/>
              </w:rPr>
              <w:t>I would NOT play if matches were 128 boards</w:t>
            </w:r>
            <w:r w:rsidR="00983EAF" w:rsidRPr="00A738A1">
              <w:rPr>
                <w:rFonts w:ascii="Times New Roman" w:hAnsi="Times New Roman"/>
              </w:rPr>
              <w:t xml:space="preserve"> </w:t>
            </w:r>
          </w:p>
        </w:tc>
      </w:tr>
      <w:tr w:rsidR="00983EAF" w:rsidRPr="00934E0B" w:rsidTr="00710CD1">
        <w:tc>
          <w:tcPr>
            <w:tcW w:w="596" w:type="dxa"/>
            <w:shd w:val="clear" w:color="auto" w:fill="auto"/>
          </w:tcPr>
          <w:p w:rsidR="00983EAF" w:rsidRPr="00A738A1" w:rsidRDefault="00983EAF" w:rsidP="00710CD1">
            <w:pPr>
              <w:spacing w:after="120" w:line="240" w:lineRule="auto"/>
              <w:rPr>
                <w:rFonts w:ascii="Times New Roman" w:hAnsi="Times New Roman"/>
              </w:rPr>
            </w:pPr>
          </w:p>
        </w:tc>
        <w:tc>
          <w:tcPr>
            <w:tcW w:w="8726" w:type="dxa"/>
            <w:tcBorders>
              <w:top w:val="nil"/>
              <w:bottom w:val="nil"/>
              <w:right w:val="nil"/>
            </w:tcBorders>
            <w:shd w:val="clear" w:color="auto" w:fill="auto"/>
          </w:tcPr>
          <w:p w:rsidR="00983EAF" w:rsidRPr="00A738A1" w:rsidRDefault="00983EAF" w:rsidP="00710CD1">
            <w:pPr>
              <w:spacing w:after="120" w:line="240" w:lineRule="auto"/>
              <w:rPr>
                <w:rFonts w:ascii="Times New Roman" w:hAnsi="Times New Roman"/>
              </w:rPr>
            </w:pPr>
            <w:r w:rsidRPr="00A738A1">
              <w:rPr>
                <w:rFonts w:ascii="Times New Roman" w:hAnsi="Times New Roman"/>
              </w:rPr>
              <w:t xml:space="preserve">A change to the </w:t>
            </w:r>
            <w:r>
              <w:rPr>
                <w:rFonts w:ascii="Times New Roman" w:hAnsi="Times New Roman"/>
              </w:rPr>
              <w:t>LENGTH</w:t>
            </w:r>
            <w:r w:rsidRPr="00A738A1">
              <w:rPr>
                <w:rFonts w:ascii="Times New Roman" w:hAnsi="Times New Roman"/>
              </w:rPr>
              <w:t xml:space="preserve"> </w:t>
            </w:r>
            <w:r w:rsidR="009A199A">
              <w:rPr>
                <w:rFonts w:ascii="Times New Roman" w:hAnsi="Times New Roman"/>
              </w:rPr>
              <w:t xml:space="preserve">of matches </w:t>
            </w:r>
            <w:r>
              <w:rPr>
                <w:rFonts w:ascii="Times New Roman" w:hAnsi="Times New Roman"/>
              </w:rPr>
              <w:t>would</w:t>
            </w:r>
            <w:r w:rsidRPr="00A738A1">
              <w:rPr>
                <w:rFonts w:ascii="Times New Roman" w:hAnsi="Times New Roman"/>
              </w:rPr>
              <w:t xml:space="preserve"> </w:t>
            </w:r>
            <w:r w:rsidR="009A199A" w:rsidRPr="00A738A1">
              <w:rPr>
                <w:rFonts w:ascii="Times New Roman" w:hAnsi="Times New Roman"/>
              </w:rPr>
              <w:t xml:space="preserve">NOT </w:t>
            </w:r>
            <w:r w:rsidRPr="00A738A1">
              <w:rPr>
                <w:rFonts w:ascii="Times New Roman" w:hAnsi="Times New Roman"/>
              </w:rPr>
              <w:t>affect my decision about whether or not to play</w:t>
            </w:r>
          </w:p>
        </w:tc>
      </w:tr>
    </w:tbl>
    <w:p w:rsidR="00983EAF" w:rsidRPr="00934E0B" w:rsidRDefault="009A199A" w:rsidP="00983EAF">
      <w:pPr>
        <w:spacing w:before="240" w:after="120" w:line="240" w:lineRule="auto"/>
        <w:ind w:left="567" w:hanging="567"/>
        <w:rPr>
          <w:rFonts w:ascii="Times New Roman" w:hAnsi="Times New Roman"/>
          <w:b/>
          <w:sz w:val="28"/>
          <w:szCs w:val="28"/>
        </w:rPr>
      </w:pPr>
      <w:r>
        <w:rPr>
          <w:rFonts w:ascii="Times New Roman" w:hAnsi="Times New Roman"/>
          <w:b/>
          <w:sz w:val="28"/>
          <w:szCs w:val="28"/>
        </w:rPr>
        <w:t>3</w:t>
      </w:r>
      <w:r w:rsidR="00983EAF" w:rsidRPr="00934E0B">
        <w:rPr>
          <w:rFonts w:ascii="Times New Roman" w:hAnsi="Times New Roman"/>
          <w:b/>
          <w:sz w:val="28"/>
          <w:szCs w:val="28"/>
        </w:rPr>
        <w:t xml:space="preserve">. </w:t>
      </w:r>
      <w:r w:rsidR="00983EAF">
        <w:rPr>
          <w:rFonts w:ascii="Times New Roman" w:hAnsi="Times New Roman"/>
          <w:b/>
          <w:sz w:val="28"/>
          <w:szCs w:val="28"/>
        </w:rPr>
        <w:tab/>
        <w:t>Any other comments</w:t>
      </w:r>
    </w:p>
    <w:p w:rsidR="00983EAF" w:rsidRPr="00934E0B" w:rsidRDefault="00983EAF" w:rsidP="00983EAF">
      <w:pPr>
        <w:pBdr>
          <w:top w:val="single" w:sz="4" w:space="1" w:color="auto"/>
          <w:left w:val="single" w:sz="4" w:space="4" w:color="auto"/>
          <w:bottom w:val="single" w:sz="4" w:space="1" w:color="auto"/>
          <w:right w:val="single" w:sz="4" w:space="4" w:color="auto"/>
        </w:pBdr>
        <w:spacing w:after="120" w:line="240" w:lineRule="auto"/>
        <w:rPr>
          <w:rFonts w:ascii="Times New Roman" w:hAnsi="Times New Roman"/>
        </w:rPr>
      </w:pPr>
    </w:p>
    <w:p w:rsidR="00983EAF" w:rsidRPr="00934E0B" w:rsidRDefault="00983EAF" w:rsidP="00983EAF">
      <w:pPr>
        <w:pBdr>
          <w:top w:val="single" w:sz="4" w:space="1" w:color="auto"/>
          <w:left w:val="single" w:sz="4" w:space="4" w:color="auto"/>
          <w:bottom w:val="single" w:sz="4" w:space="1" w:color="auto"/>
          <w:right w:val="single" w:sz="4" w:space="4" w:color="auto"/>
        </w:pBdr>
        <w:spacing w:after="120" w:line="240" w:lineRule="auto"/>
        <w:rPr>
          <w:rFonts w:ascii="Times New Roman" w:hAnsi="Times New Roman"/>
        </w:rPr>
      </w:pPr>
    </w:p>
    <w:p w:rsidR="00983EAF" w:rsidRPr="00934E0B" w:rsidRDefault="00983EAF" w:rsidP="00983EAF">
      <w:pPr>
        <w:pBdr>
          <w:top w:val="single" w:sz="4" w:space="1" w:color="auto"/>
          <w:left w:val="single" w:sz="4" w:space="4" w:color="auto"/>
          <w:bottom w:val="single" w:sz="4" w:space="1" w:color="auto"/>
          <w:right w:val="single" w:sz="4" w:space="4" w:color="auto"/>
        </w:pBdr>
        <w:spacing w:after="120" w:line="240" w:lineRule="auto"/>
        <w:rPr>
          <w:rFonts w:ascii="Times New Roman" w:hAnsi="Times New Roman"/>
        </w:rPr>
      </w:pPr>
    </w:p>
    <w:p w:rsidR="00983EAF" w:rsidRPr="00934E0B" w:rsidRDefault="00983EAF" w:rsidP="00983EAF">
      <w:pPr>
        <w:pBdr>
          <w:top w:val="single" w:sz="4" w:space="1" w:color="auto"/>
          <w:left w:val="single" w:sz="4" w:space="4" w:color="auto"/>
          <w:bottom w:val="single" w:sz="4" w:space="1" w:color="auto"/>
          <w:right w:val="single" w:sz="4" w:space="4" w:color="auto"/>
        </w:pBdr>
        <w:spacing w:after="120" w:line="240" w:lineRule="auto"/>
        <w:rPr>
          <w:rFonts w:ascii="Times New Roman" w:hAnsi="Times New Roman"/>
        </w:rPr>
      </w:pPr>
    </w:p>
    <w:p w:rsidR="00983EAF" w:rsidRPr="00934E0B" w:rsidRDefault="00983EAF" w:rsidP="00983EAF">
      <w:pPr>
        <w:pBdr>
          <w:top w:val="single" w:sz="4" w:space="1" w:color="auto"/>
          <w:left w:val="single" w:sz="4" w:space="4" w:color="auto"/>
          <w:bottom w:val="single" w:sz="4" w:space="1" w:color="auto"/>
          <w:right w:val="single" w:sz="4" w:space="4" w:color="auto"/>
        </w:pBdr>
        <w:spacing w:after="120" w:line="240" w:lineRule="auto"/>
        <w:rPr>
          <w:rFonts w:ascii="Times New Roman" w:hAnsi="Times New Roman"/>
        </w:rPr>
      </w:pPr>
    </w:p>
    <w:p w:rsidR="00983EAF" w:rsidRPr="00934E0B" w:rsidRDefault="00983EAF" w:rsidP="00983EAF">
      <w:pPr>
        <w:pBdr>
          <w:top w:val="single" w:sz="4" w:space="1" w:color="auto"/>
          <w:left w:val="single" w:sz="4" w:space="4" w:color="auto"/>
          <w:bottom w:val="single" w:sz="4" w:space="1" w:color="auto"/>
          <w:right w:val="single" w:sz="4" w:space="4" w:color="auto"/>
        </w:pBdr>
        <w:spacing w:after="120" w:line="240" w:lineRule="auto"/>
        <w:rPr>
          <w:rFonts w:ascii="Times New Roman" w:hAnsi="Times New Roman"/>
        </w:rPr>
      </w:pPr>
    </w:p>
    <w:p w:rsidR="00983EAF" w:rsidRDefault="00983EAF" w:rsidP="00983EAF">
      <w:pPr>
        <w:spacing w:after="120" w:line="240" w:lineRule="auto"/>
        <w:jc w:val="center"/>
        <w:rPr>
          <w:rFonts w:ascii="Times New Roman" w:hAnsi="Times New Roman"/>
          <w:b/>
        </w:rPr>
      </w:pPr>
    </w:p>
    <w:p w:rsidR="00983EAF" w:rsidRDefault="00983EAF" w:rsidP="00983EAF">
      <w:pPr>
        <w:spacing w:after="0" w:line="240" w:lineRule="auto"/>
        <w:jc w:val="center"/>
        <w:rPr>
          <w:rFonts w:ascii="Times New Roman" w:hAnsi="Times New Roman"/>
          <w:b/>
        </w:rPr>
      </w:pPr>
      <w:r>
        <w:rPr>
          <w:rFonts w:ascii="Times New Roman" w:hAnsi="Times New Roman"/>
          <w:b/>
        </w:rPr>
        <w:t>THANK YOU</w:t>
      </w:r>
    </w:p>
    <w:p w:rsidR="008A5B5E" w:rsidRDefault="00282D8E"/>
    <w:sectPr w:rsidR="008A5B5E">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D8E" w:rsidRDefault="00282D8E" w:rsidP="0009159B">
      <w:pPr>
        <w:spacing w:after="0" w:line="240" w:lineRule="auto"/>
      </w:pPr>
      <w:r>
        <w:separator/>
      </w:r>
    </w:p>
  </w:endnote>
  <w:endnote w:type="continuationSeparator" w:id="0">
    <w:p w:rsidR="00282D8E" w:rsidRDefault="00282D8E" w:rsidP="00091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59B" w:rsidRDefault="000915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59B" w:rsidRDefault="000915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59B" w:rsidRDefault="000915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D8E" w:rsidRDefault="00282D8E" w:rsidP="0009159B">
      <w:pPr>
        <w:spacing w:after="0" w:line="240" w:lineRule="auto"/>
      </w:pPr>
      <w:r>
        <w:separator/>
      </w:r>
    </w:p>
  </w:footnote>
  <w:footnote w:type="continuationSeparator" w:id="0">
    <w:p w:rsidR="00282D8E" w:rsidRDefault="00282D8E" w:rsidP="000915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59B" w:rsidRDefault="000915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59B" w:rsidRDefault="0009159B" w:rsidP="0009159B">
    <w:pPr>
      <w:pStyle w:val="Header"/>
      <w:jc w:val="right"/>
    </w:pPr>
    <w:r>
      <w:rPr>
        <w:noProof/>
        <w:lang w:eastAsia="en-AU"/>
      </w:rPr>
      <w:drawing>
        <wp:inline distT="0" distB="0" distL="0" distR="0" wp14:anchorId="116E20CC" wp14:editId="48ECEEF3">
          <wp:extent cx="1600200" cy="723900"/>
          <wp:effectExtent l="0" t="0" r="0" b="12700"/>
          <wp:docPr id="1" name="Picture 1" descr="A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723900"/>
                  </a:xfrm>
                  <a:prstGeom prst="rect">
                    <a:avLst/>
                  </a:prstGeom>
                  <a:noFill/>
                  <a:ln>
                    <a:noFill/>
                  </a:ln>
                </pic:spPr>
              </pic:pic>
            </a:graphicData>
          </a:graphic>
        </wp:inline>
      </w:drawing>
    </w:r>
  </w:p>
  <w:p w:rsidR="0009159B" w:rsidRDefault="0009159B" w:rsidP="0009159B">
    <w:pPr>
      <w:pStyle w:val="Header"/>
      <w:jc w:val="right"/>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59B" w:rsidRDefault="000915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EAF"/>
    <w:rsid w:val="0009159B"/>
    <w:rsid w:val="0014754A"/>
    <w:rsid w:val="001C3275"/>
    <w:rsid w:val="00282D8E"/>
    <w:rsid w:val="007244A2"/>
    <w:rsid w:val="008138E3"/>
    <w:rsid w:val="00983EAF"/>
    <w:rsid w:val="009A19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30908B-4A6B-4F4C-85E8-BFADE4C4A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EA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15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159B"/>
    <w:rPr>
      <w:rFonts w:ascii="Calibri" w:eastAsia="Calibri" w:hAnsi="Calibri" w:cs="Times New Roman"/>
    </w:rPr>
  </w:style>
  <w:style w:type="paragraph" w:styleId="Footer">
    <w:name w:val="footer"/>
    <w:basedOn w:val="Normal"/>
    <w:link w:val="FooterChar"/>
    <w:uiPriority w:val="99"/>
    <w:unhideWhenUsed/>
    <w:rsid w:val="000915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159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137</Words>
  <Characters>785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Morgan</dc:creator>
  <cp:keywords/>
  <dc:description/>
  <cp:lastModifiedBy>David Morgan</cp:lastModifiedBy>
  <cp:revision>4</cp:revision>
  <dcterms:created xsi:type="dcterms:W3CDTF">2016-12-03T02:42:00Z</dcterms:created>
  <dcterms:modified xsi:type="dcterms:W3CDTF">2016-12-08T06:53:00Z</dcterms:modified>
</cp:coreProperties>
</file>